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F5246" w14:textId="77777777" w:rsidR="002F1A0C" w:rsidRPr="008159CE" w:rsidRDefault="002F1A0C" w:rsidP="002F1A0C">
      <w:pPr>
        <w:jc w:val="center"/>
        <w:rPr>
          <w:rFonts w:ascii="Arial" w:hAnsi="Arial" w:cs="Arial"/>
          <w:b/>
          <w:bCs/>
        </w:rPr>
      </w:pPr>
      <w:r w:rsidRPr="008159CE">
        <w:rPr>
          <w:rFonts w:ascii="Arial" w:hAnsi="Arial" w:cs="Arial"/>
          <w:b/>
          <w:bCs/>
        </w:rPr>
        <w:t>Terms of Reference (TOR)</w:t>
      </w:r>
    </w:p>
    <w:p w14:paraId="06A3F571" w14:textId="1B83C692" w:rsidR="002F1A0C" w:rsidRPr="008159CE" w:rsidRDefault="002F1A0C" w:rsidP="002F1A0C">
      <w:pPr>
        <w:jc w:val="center"/>
        <w:rPr>
          <w:rFonts w:ascii="Arial" w:hAnsi="Arial" w:cs="Arial"/>
          <w:b/>
          <w:bCs/>
        </w:rPr>
      </w:pPr>
      <w:r w:rsidRPr="008159CE">
        <w:rPr>
          <w:rFonts w:ascii="Arial" w:hAnsi="Arial" w:cs="Arial"/>
          <w:b/>
          <w:bCs/>
        </w:rPr>
        <w:t>Consulting Services for Feasibility Study and Detailed Engineering Design</w:t>
      </w:r>
      <w:r w:rsidR="00BB7FBF" w:rsidRPr="008159CE">
        <w:rPr>
          <w:rFonts w:ascii="Arial" w:hAnsi="Arial" w:cs="Arial"/>
          <w:b/>
          <w:bCs/>
        </w:rPr>
        <w:t xml:space="preserve"> (FSDED)</w:t>
      </w:r>
      <w:r w:rsidRPr="008159CE">
        <w:rPr>
          <w:rFonts w:ascii="Arial" w:hAnsi="Arial" w:cs="Arial"/>
          <w:b/>
          <w:bCs/>
        </w:rPr>
        <w:t xml:space="preserve"> of Productive Infrastructure under the Papua New Guinea Agriculture Commercialization and Diversification Project – Phase 2 (PACD2)</w:t>
      </w:r>
    </w:p>
    <w:p w14:paraId="5B0B9165" w14:textId="77777777" w:rsidR="002F1A0C" w:rsidRPr="00271135" w:rsidRDefault="002F1A0C" w:rsidP="002F1A0C">
      <w:pPr>
        <w:jc w:val="both"/>
        <w:rPr>
          <w:rFonts w:ascii="Arial" w:hAnsi="Arial" w:cs="Arial"/>
          <w:b/>
          <w:bCs/>
        </w:rPr>
      </w:pPr>
      <w:r w:rsidRPr="00271135">
        <w:rPr>
          <w:rFonts w:ascii="Arial" w:hAnsi="Arial" w:cs="Arial"/>
          <w:b/>
          <w:bCs/>
        </w:rPr>
        <w:t>1. Background and Context</w:t>
      </w:r>
    </w:p>
    <w:p w14:paraId="65D5BA01" w14:textId="0B486256" w:rsidR="002F1A0C" w:rsidRPr="008159CE" w:rsidRDefault="002F1A0C" w:rsidP="002F1A0C">
      <w:pPr>
        <w:jc w:val="both"/>
        <w:rPr>
          <w:rFonts w:ascii="Arial" w:hAnsi="Arial" w:cs="Arial"/>
          <w:sz w:val="22"/>
          <w:szCs w:val="22"/>
        </w:rPr>
      </w:pPr>
      <w:r w:rsidRPr="008159CE">
        <w:rPr>
          <w:rFonts w:ascii="Arial" w:hAnsi="Arial" w:cs="Arial"/>
          <w:sz w:val="22"/>
          <w:szCs w:val="22"/>
        </w:rPr>
        <w:t>The Government of Papua New Guinea (</w:t>
      </w:r>
      <w:proofErr w:type="spellStart"/>
      <w:r w:rsidRPr="008159CE">
        <w:rPr>
          <w:rFonts w:ascii="Arial" w:hAnsi="Arial" w:cs="Arial"/>
          <w:sz w:val="22"/>
          <w:szCs w:val="22"/>
        </w:rPr>
        <w:t>GoPNG</w:t>
      </w:r>
      <w:proofErr w:type="spellEnd"/>
      <w:r w:rsidRPr="008159CE">
        <w:rPr>
          <w:rFonts w:ascii="Arial" w:hAnsi="Arial" w:cs="Arial"/>
          <w:sz w:val="22"/>
          <w:szCs w:val="22"/>
        </w:rPr>
        <w:t>), through the Department of Agriculture and Livestock (DAL), is preparing the USD 200 million Agriculture Commercialization and Diversification Project – Phase 2 (PACD2) as the second phase of the successfully implemented World Bank (WB</w:t>
      </w:r>
      <w:r w:rsidRPr="3F37F885">
        <w:rPr>
          <w:rFonts w:ascii="Arial" w:hAnsi="Arial" w:cs="Arial"/>
          <w:sz w:val="22"/>
          <w:szCs w:val="22"/>
        </w:rPr>
        <w:t>)</w:t>
      </w:r>
      <w:r w:rsidR="348D172E" w:rsidRPr="3F37F885">
        <w:rPr>
          <w:rFonts w:ascii="Arial" w:hAnsi="Arial" w:cs="Arial"/>
          <w:sz w:val="22"/>
          <w:szCs w:val="22"/>
        </w:rPr>
        <w:t xml:space="preserve"> </w:t>
      </w:r>
      <w:r w:rsidRPr="008159CE">
        <w:rPr>
          <w:rFonts w:ascii="Arial" w:hAnsi="Arial" w:cs="Arial"/>
          <w:sz w:val="22"/>
          <w:szCs w:val="22"/>
        </w:rPr>
        <w:t>financed Agriculture Commercialization and Diversification Project, which closes on 30 June 2026.</w:t>
      </w:r>
    </w:p>
    <w:p w14:paraId="534D9F9D" w14:textId="77777777" w:rsidR="002F1A0C" w:rsidRPr="008159CE" w:rsidRDefault="002F1A0C" w:rsidP="002F1A0C">
      <w:pPr>
        <w:jc w:val="both"/>
        <w:rPr>
          <w:rFonts w:ascii="Arial" w:hAnsi="Arial" w:cs="Arial"/>
          <w:sz w:val="22"/>
          <w:szCs w:val="22"/>
        </w:rPr>
      </w:pPr>
      <w:r w:rsidRPr="008159CE">
        <w:rPr>
          <w:rFonts w:ascii="Arial" w:hAnsi="Arial" w:cs="Arial"/>
          <w:sz w:val="22"/>
          <w:szCs w:val="22"/>
        </w:rPr>
        <w:t>PACD2 is being prepared as a multi</w:t>
      </w:r>
      <w:r w:rsidRPr="008159CE">
        <w:rPr>
          <w:rFonts w:ascii="Arial" w:hAnsi="Arial" w:cs="Arial"/>
          <w:sz w:val="22"/>
          <w:szCs w:val="22"/>
        </w:rPr>
        <w:noBreakHyphen/>
        <w:t xml:space="preserve">financier project, with the World Bank acting as the lead financier (USD 100 million). The Asian Infrastructure Investment Bank (AIIB) has been requested by the </w:t>
      </w:r>
      <w:proofErr w:type="spellStart"/>
      <w:r w:rsidRPr="008159CE">
        <w:rPr>
          <w:rFonts w:ascii="Arial" w:hAnsi="Arial" w:cs="Arial"/>
          <w:sz w:val="22"/>
          <w:szCs w:val="22"/>
        </w:rPr>
        <w:t>GoPNG</w:t>
      </w:r>
      <w:proofErr w:type="spellEnd"/>
      <w:r w:rsidRPr="008159CE">
        <w:rPr>
          <w:rFonts w:ascii="Arial" w:hAnsi="Arial" w:cs="Arial"/>
          <w:sz w:val="22"/>
          <w:szCs w:val="22"/>
        </w:rPr>
        <w:t xml:space="preserve"> to co</w:t>
      </w:r>
      <w:r w:rsidRPr="008159CE">
        <w:rPr>
          <w:rFonts w:ascii="Arial" w:hAnsi="Arial" w:cs="Arial"/>
          <w:sz w:val="22"/>
          <w:szCs w:val="22"/>
        </w:rPr>
        <w:noBreakHyphen/>
        <w:t>finance USD 100 million, and it is anticipated that the International Fund for Agricultural Development (IFAD) may also join as a third co</w:t>
      </w:r>
      <w:r w:rsidRPr="008159CE">
        <w:rPr>
          <w:rFonts w:ascii="Arial" w:hAnsi="Arial" w:cs="Arial"/>
          <w:sz w:val="22"/>
          <w:szCs w:val="22"/>
        </w:rPr>
        <w:noBreakHyphen/>
        <w:t>financier, with potential financing of up to USD 20 million, subject to ongoing preparation and confirmation.</w:t>
      </w:r>
    </w:p>
    <w:p w14:paraId="63F12F69" w14:textId="77777777" w:rsidR="002F1A0C" w:rsidRPr="008159CE" w:rsidRDefault="002F1A0C" w:rsidP="002F1A0C">
      <w:pPr>
        <w:jc w:val="both"/>
        <w:rPr>
          <w:rFonts w:ascii="Arial" w:hAnsi="Arial" w:cs="Arial"/>
          <w:sz w:val="22"/>
          <w:szCs w:val="22"/>
        </w:rPr>
      </w:pPr>
      <w:r w:rsidRPr="008159CE">
        <w:rPr>
          <w:rFonts w:ascii="Arial" w:hAnsi="Arial" w:cs="Arial"/>
          <w:sz w:val="22"/>
          <w:szCs w:val="22"/>
        </w:rPr>
        <w:t xml:space="preserve">The Project Development Objective (PDO) of PACD2 is: </w:t>
      </w:r>
      <w:r w:rsidRPr="008159CE">
        <w:rPr>
          <w:rFonts w:ascii="Arial" w:hAnsi="Arial" w:cs="Arial"/>
          <w:i/>
          <w:iCs/>
          <w:sz w:val="22"/>
          <w:szCs w:val="22"/>
        </w:rPr>
        <w:t>“to increase productivity, commercialization, and job creation in targeted agriculture value chains in Papua New Guinea.”</w:t>
      </w:r>
    </w:p>
    <w:p w14:paraId="36B4C622" w14:textId="77777777" w:rsidR="002F1A0C" w:rsidRPr="008159CE" w:rsidRDefault="002F1A0C" w:rsidP="002F1A0C">
      <w:pPr>
        <w:jc w:val="both"/>
        <w:rPr>
          <w:rFonts w:ascii="Arial" w:hAnsi="Arial" w:cs="Arial"/>
          <w:sz w:val="22"/>
          <w:szCs w:val="22"/>
        </w:rPr>
      </w:pPr>
      <w:r w:rsidRPr="008159CE">
        <w:rPr>
          <w:rFonts w:ascii="Arial" w:hAnsi="Arial" w:cs="Arial"/>
          <w:sz w:val="22"/>
          <w:szCs w:val="22"/>
        </w:rPr>
        <w:t>PACD2 is expected to comprise the following indicative components (subject to refinement during preparation):</w:t>
      </w:r>
    </w:p>
    <w:p w14:paraId="5021CAE9" w14:textId="7C620CE7" w:rsidR="002F1A0C" w:rsidRPr="008159CE" w:rsidRDefault="002F1A0C" w:rsidP="002F1A0C">
      <w:pPr>
        <w:numPr>
          <w:ilvl w:val="0"/>
          <w:numId w:val="20"/>
        </w:numPr>
        <w:jc w:val="both"/>
        <w:rPr>
          <w:rFonts w:ascii="Arial" w:hAnsi="Arial" w:cs="Arial"/>
          <w:sz w:val="22"/>
          <w:szCs w:val="22"/>
        </w:rPr>
      </w:pPr>
      <w:r w:rsidRPr="008159CE">
        <w:rPr>
          <w:rFonts w:ascii="Arial" w:hAnsi="Arial" w:cs="Arial"/>
          <w:sz w:val="22"/>
          <w:szCs w:val="22"/>
        </w:rPr>
        <w:t xml:space="preserve">Component 1 (USD ~65 million, WB): Strengthening </w:t>
      </w:r>
      <w:r w:rsidR="46F268F1" w:rsidRPr="46B0E523">
        <w:rPr>
          <w:rFonts w:ascii="Arial" w:hAnsi="Arial" w:cs="Arial"/>
          <w:sz w:val="22"/>
          <w:szCs w:val="22"/>
        </w:rPr>
        <w:t>value</w:t>
      </w:r>
      <w:r w:rsidR="46F268F1" w:rsidRPr="3F37F885">
        <w:rPr>
          <w:rFonts w:ascii="Arial" w:hAnsi="Arial" w:cs="Arial"/>
          <w:sz w:val="22"/>
          <w:szCs w:val="22"/>
        </w:rPr>
        <w:t xml:space="preserve"> </w:t>
      </w:r>
      <w:r w:rsidRPr="008159CE">
        <w:rPr>
          <w:rFonts w:ascii="Arial" w:hAnsi="Arial" w:cs="Arial"/>
          <w:sz w:val="22"/>
          <w:szCs w:val="22"/>
        </w:rPr>
        <w:t>chain partnerships and boosting smallholder productivity;</w:t>
      </w:r>
    </w:p>
    <w:p w14:paraId="3B722E34" w14:textId="59B389A9" w:rsidR="002F1A0C" w:rsidRPr="008159CE" w:rsidRDefault="002F1A0C" w:rsidP="002F1A0C">
      <w:pPr>
        <w:numPr>
          <w:ilvl w:val="0"/>
          <w:numId w:val="20"/>
        </w:numPr>
        <w:jc w:val="both"/>
        <w:rPr>
          <w:rFonts w:ascii="Arial" w:hAnsi="Arial" w:cs="Arial"/>
          <w:sz w:val="22"/>
          <w:szCs w:val="22"/>
        </w:rPr>
      </w:pPr>
      <w:r w:rsidRPr="008159CE">
        <w:rPr>
          <w:rFonts w:ascii="Arial" w:hAnsi="Arial" w:cs="Arial"/>
          <w:sz w:val="22"/>
          <w:szCs w:val="22"/>
        </w:rPr>
        <w:t>Component 2 (USD ~115 million, WB USD 15 million and AIIB USD 100 million): Climate</w:t>
      </w:r>
      <w:r w:rsidR="694AA0AE" w:rsidRPr="3F37F885">
        <w:rPr>
          <w:rFonts w:ascii="Arial" w:hAnsi="Arial" w:cs="Arial"/>
          <w:sz w:val="22"/>
          <w:szCs w:val="22"/>
        </w:rPr>
        <w:t xml:space="preserve"> </w:t>
      </w:r>
      <w:r w:rsidRPr="008159CE">
        <w:rPr>
          <w:rFonts w:ascii="Arial" w:hAnsi="Arial" w:cs="Arial"/>
          <w:sz w:val="22"/>
          <w:szCs w:val="22"/>
        </w:rPr>
        <w:t xml:space="preserve">resilient transport, logistics, </w:t>
      </w:r>
      <w:r w:rsidRPr="3F37F885">
        <w:rPr>
          <w:rFonts w:ascii="Arial" w:hAnsi="Arial" w:cs="Arial"/>
          <w:sz w:val="22"/>
          <w:szCs w:val="22"/>
        </w:rPr>
        <w:t>postharvest</w:t>
      </w:r>
      <w:r w:rsidRPr="008159CE">
        <w:rPr>
          <w:rFonts w:ascii="Arial" w:hAnsi="Arial" w:cs="Arial"/>
          <w:sz w:val="22"/>
          <w:szCs w:val="22"/>
        </w:rPr>
        <w:t>, and other productive infrastructure, supported by digital systems/solutions;</w:t>
      </w:r>
    </w:p>
    <w:p w14:paraId="26634766" w14:textId="77777777" w:rsidR="002F1A0C" w:rsidRPr="008159CE" w:rsidRDefault="002F1A0C" w:rsidP="002F1A0C">
      <w:pPr>
        <w:numPr>
          <w:ilvl w:val="0"/>
          <w:numId w:val="20"/>
        </w:numPr>
        <w:jc w:val="both"/>
        <w:rPr>
          <w:rFonts w:ascii="Arial" w:hAnsi="Arial" w:cs="Arial"/>
          <w:sz w:val="22"/>
          <w:szCs w:val="22"/>
        </w:rPr>
      </w:pPr>
      <w:r w:rsidRPr="008159CE">
        <w:rPr>
          <w:rFonts w:ascii="Arial" w:hAnsi="Arial" w:cs="Arial"/>
          <w:sz w:val="22"/>
          <w:szCs w:val="22"/>
        </w:rPr>
        <w:t>Component 3 (USD ~5 million): Strengthening institutions, regulations, and inclusive sector governance; and</w:t>
      </w:r>
    </w:p>
    <w:p w14:paraId="49B6EAF9" w14:textId="77777777" w:rsidR="002F1A0C" w:rsidRPr="008159CE" w:rsidRDefault="002F1A0C" w:rsidP="002F1A0C">
      <w:pPr>
        <w:numPr>
          <w:ilvl w:val="0"/>
          <w:numId w:val="20"/>
        </w:numPr>
        <w:jc w:val="both"/>
        <w:rPr>
          <w:rFonts w:ascii="Arial" w:hAnsi="Arial" w:cs="Arial"/>
          <w:sz w:val="22"/>
          <w:szCs w:val="22"/>
        </w:rPr>
      </w:pPr>
      <w:r w:rsidRPr="008159CE">
        <w:rPr>
          <w:rFonts w:ascii="Arial" w:hAnsi="Arial" w:cs="Arial"/>
          <w:sz w:val="22"/>
          <w:szCs w:val="22"/>
        </w:rPr>
        <w:t>Component 4 (USD ~15 million): Project management and implementation support.</w:t>
      </w:r>
    </w:p>
    <w:p w14:paraId="096120E9" w14:textId="77777777" w:rsidR="002F1A0C" w:rsidRPr="008159CE" w:rsidRDefault="002F1A0C" w:rsidP="002F1A0C">
      <w:pPr>
        <w:jc w:val="both"/>
        <w:rPr>
          <w:rFonts w:ascii="Arial" w:hAnsi="Arial" w:cs="Arial"/>
          <w:sz w:val="22"/>
          <w:szCs w:val="22"/>
        </w:rPr>
      </w:pPr>
      <w:r w:rsidRPr="008159CE">
        <w:rPr>
          <w:rFonts w:ascii="Arial" w:hAnsi="Arial" w:cs="Arial"/>
          <w:sz w:val="22"/>
          <w:szCs w:val="22"/>
        </w:rPr>
        <w:t>During project preparation, the scope of IFAD co</w:t>
      </w:r>
      <w:r w:rsidRPr="008159CE">
        <w:rPr>
          <w:rFonts w:ascii="Arial" w:hAnsi="Arial" w:cs="Arial"/>
          <w:sz w:val="22"/>
          <w:szCs w:val="22"/>
        </w:rPr>
        <w:noBreakHyphen/>
        <w:t>financing, including potential support to Components 1 and/or 2, will be further defined.</w:t>
      </w:r>
    </w:p>
    <w:p w14:paraId="6E3844F0" w14:textId="69649D2D" w:rsidR="002F1A0C" w:rsidRPr="008159CE" w:rsidRDefault="002F1A0C" w:rsidP="002F1A0C">
      <w:pPr>
        <w:jc w:val="both"/>
        <w:rPr>
          <w:rFonts w:ascii="Arial" w:hAnsi="Arial" w:cs="Arial"/>
          <w:sz w:val="22"/>
          <w:szCs w:val="22"/>
        </w:rPr>
      </w:pPr>
      <w:r w:rsidRPr="008159CE">
        <w:rPr>
          <w:rFonts w:ascii="Arial" w:hAnsi="Arial" w:cs="Arial"/>
          <w:sz w:val="22"/>
          <w:szCs w:val="22"/>
        </w:rPr>
        <w:t>PACD2 will support job creation, income growth, and market competitiveness across four core value chains—coffee, cocoa, coconut, and horticulture, balancing export</w:t>
      </w:r>
      <w:r w:rsidR="6ADED7CA" w:rsidRPr="3F37F885">
        <w:rPr>
          <w:rFonts w:ascii="Arial" w:hAnsi="Arial" w:cs="Arial"/>
          <w:sz w:val="22"/>
          <w:szCs w:val="22"/>
        </w:rPr>
        <w:t xml:space="preserve"> </w:t>
      </w:r>
      <w:r w:rsidRPr="008159CE">
        <w:rPr>
          <w:rFonts w:ascii="Arial" w:hAnsi="Arial" w:cs="Arial"/>
          <w:sz w:val="22"/>
          <w:szCs w:val="22"/>
        </w:rPr>
        <w:t xml:space="preserve">oriented and domestic supply—as well as selected emerging value chains, including rice, spices, honey, small livestock, and </w:t>
      </w:r>
      <w:proofErr w:type="spellStart"/>
      <w:r w:rsidRPr="008159CE">
        <w:rPr>
          <w:rFonts w:ascii="Arial" w:hAnsi="Arial" w:cs="Arial"/>
          <w:sz w:val="22"/>
          <w:szCs w:val="22"/>
        </w:rPr>
        <w:t>galip</w:t>
      </w:r>
      <w:proofErr w:type="spellEnd"/>
      <w:r w:rsidRPr="008159CE">
        <w:rPr>
          <w:rFonts w:ascii="Arial" w:hAnsi="Arial" w:cs="Arial"/>
          <w:sz w:val="22"/>
          <w:szCs w:val="22"/>
        </w:rPr>
        <w:t xml:space="preserve"> nut. Value</w:t>
      </w:r>
      <w:r w:rsidR="06A17A43" w:rsidRPr="3F37F885">
        <w:rPr>
          <w:rFonts w:ascii="Arial" w:hAnsi="Arial" w:cs="Arial"/>
          <w:sz w:val="22"/>
          <w:szCs w:val="22"/>
        </w:rPr>
        <w:t xml:space="preserve"> </w:t>
      </w:r>
      <w:r w:rsidRPr="008159CE">
        <w:rPr>
          <w:rFonts w:ascii="Arial" w:hAnsi="Arial" w:cs="Arial"/>
          <w:sz w:val="22"/>
          <w:szCs w:val="22"/>
        </w:rPr>
        <w:t>chain selection has been guided by the following criteria:</w:t>
      </w:r>
    </w:p>
    <w:p w14:paraId="7FB99129" w14:textId="41591150" w:rsidR="002F1A0C" w:rsidRPr="008159CE" w:rsidRDefault="002F1A0C" w:rsidP="002F1A0C">
      <w:pPr>
        <w:jc w:val="both"/>
        <w:rPr>
          <w:rFonts w:ascii="Arial" w:hAnsi="Arial" w:cs="Arial"/>
          <w:sz w:val="22"/>
          <w:szCs w:val="22"/>
        </w:rPr>
      </w:pPr>
      <w:r w:rsidRPr="008159CE">
        <w:rPr>
          <w:rFonts w:ascii="Arial" w:hAnsi="Arial" w:cs="Arial"/>
          <w:sz w:val="22"/>
          <w:szCs w:val="22"/>
        </w:rPr>
        <w:t>(</w:t>
      </w:r>
      <w:proofErr w:type="spellStart"/>
      <w:r w:rsidRPr="008159CE">
        <w:rPr>
          <w:rFonts w:ascii="Arial" w:hAnsi="Arial" w:cs="Arial"/>
          <w:sz w:val="22"/>
          <w:szCs w:val="22"/>
        </w:rPr>
        <w:t>i</w:t>
      </w:r>
      <w:proofErr w:type="spellEnd"/>
      <w:r w:rsidRPr="008159CE">
        <w:rPr>
          <w:rFonts w:ascii="Arial" w:hAnsi="Arial" w:cs="Arial"/>
          <w:sz w:val="22"/>
          <w:szCs w:val="22"/>
        </w:rPr>
        <w:t>) high job</w:t>
      </w:r>
      <w:r w:rsidR="43B72C32" w:rsidRPr="3F37F885">
        <w:rPr>
          <w:rFonts w:ascii="Arial" w:hAnsi="Arial" w:cs="Arial"/>
          <w:sz w:val="22"/>
          <w:szCs w:val="22"/>
        </w:rPr>
        <w:t xml:space="preserve"> </w:t>
      </w:r>
      <w:r w:rsidRPr="008159CE">
        <w:rPr>
          <w:rFonts w:ascii="Arial" w:hAnsi="Arial" w:cs="Arial"/>
          <w:sz w:val="22"/>
          <w:szCs w:val="22"/>
        </w:rPr>
        <w:t>creation potential;</w:t>
      </w:r>
    </w:p>
    <w:p w14:paraId="0D02DA58" w14:textId="77777777" w:rsidR="002F1A0C" w:rsidRPr="008159CE" w:rsidRDefault="002F1A0C" w:rsidP="002F1A0C">
      <w:pPr>
        <w:jc w:val="both"/>
        <w:rPr>
          <w:rFonts w:ascii="Arial" w:hAnsi="Arial" w:cs="Arial"/>
          <w:sz w:val="22"/>
          <w:szCs w:val="22"/>
        </w:rPr>
      </w:pPr>
      <w:r w:rsidRPr="008159CE">
        <w:rPr>
          <w:rFonts w:ascii="Arial" w:hAnsi="Arial" w:cs="Arial"/>
          <w:sz w:val="22"/>
          <w:szCs w:val="22"/>
        </w:rPr>
        <w:t>(ii) strong poverty and income impacts;</w:t>
      </w:r>
    </w:p>
    <w:p w14:paraId="417F0C9A" w14:textId="77777777" w:rsidR="002F1A0C" w:rsidRPr="008159CE" w:rsidRDefault="002F1A0C" w:rsidP="002F1A0C">
      <w:pPr>
        <w:jc w:val="both"/>
        <w:rPr>
          <w:rFonts w:ascii="Arial" w:hAnsi="Arial" w:cs="Arial"/>
          <w:sz w:val="22"/>
          <w:szCs w:val="22"/>
        </w:rPr>
      </w:pPr>
      <w:r w:rsidRPr="008159CE">
        <w:rPr>
          <w:rFonts w:ascii="Arial" w:hAnsi="Arial" w:cs="Arial"/>
          <w:sz w:val="22"/>
          <w:szCs w:val="22"/>
        </w:rPr>
        <w:t>(iii) high potential for value addition; and</w:t>
      </w:r>
    </w:p>
    <w:p w14:paraId="42135759" w14:textId="77777777" w:rsidR="002F1A0C" w:rsidRPr="008159CE" w:rsidRDefault="002F1A0C" w:rsidP="002F1A0C">
      <w:pPr>
        <w:jc w:val="both"/>
        <w:rPr>
          <w:rFonts w:ascii="Arial" w:hAnsi="Arial" w:cs="Arial"/>
          <w:sz w:val="22"/>
          <w:szCs w:val="22"/>
        </w:rPr>
      </w:pPr>
      <w:r w:rsidRPr="008159CE">
        <w:rPr>
          <w:rFonts w:ascii="Arial" w:hAnsi="Arial" w:cs="Arial"/>
          <w:sz w:val="22"/>
          <w:szCs w:val="22"/>
        </w:rPr>
        <w:lastRenderedPageBreak/>
        <w:t>(iv) significant contribution to export earnings and/or food security.</w:t>
      </w:r>
    </w:p>
    <w:p w14:paraId="7B0ABE48" w14:textId="77777777" w:rsidR="002F1A0C" w:rsidRPr="008159CE" w:rsidRDefault="002F1A0C" w:rsidP="002F1A0C">
      <w:pPr>
        <w:jc w:val="both"/>
        <w:rPr>
          <w:rFonts w:ascii="Arial" w:hAnsi="Arial" w:cs="Arial"/>
          <w:sz w:val="22"/>
          <w:szCs w:val="22"/>
        </w:rPr>
      </w:pPr>
      <w:r w:rsidRPr="008159CE">
        <w:rPr>
          <w:rFonts w:ascii="Arial" w:hAnsi="Arial" w:cs="Arial"/>
          <w:sz w:val="22"/>
          <w:szCs w:val="22"/>
        </w:rPr>
        <w:t xml:space="preserve">On 17 September 2025, </w:t>
      </w:r>
      <w:proofErr w:type="spellStart"/>
      <w:r w:rsidRPr="008159CE">
        <w:rPr>
          <w:rFonts w:ascii="Arial" w:hAnsi="Arial" w:cs="Arial"/>
          <w:sz w:val="22"/>
          <w:szCs w:val="22"/>
        </w:rPr>
        <w:t>GoPNG</w:t>
      </w:r>
      <w:proofErr w:type="spellEnd"/>
      <w:r w:rsidRPr="008159CE">
        <w:rPr>
          <w:rFonts w:ascii="Arial" w:hAnsi="Arial" w:cs="Arial"/>
          <w:sz w:val="22"/>
          <w:szCs w:val="22"/>
        </w:rPr>
        <w:t xml:space="preserve"> formally requested AIIB to co</w:t>
      </w:r>
      <w:r w:rsidRPr="008159CE">
        <w:rPr>
          <w:rFonts w:ascii="Arial" w:hAnsi="Arial" w:cs="Arial"/>
          <w:sz w:val="22"/>
          <w:szCs w:val="22"/>
        </w:rPr>
        <w:noBreakHyphen/>
        <w:t>finance USD 100 million under Component 2 – Productive Infrastructure. While the World Bank remains the lead financier for PACD2, the project implementation will follow World Bank policies and procedures, including those related to procurement, financial management, and environmental and social safeguards.</w:t>
      </w:r>
    </w:p>
    <w:p w14:paraId="6632BEE6" w14:textId="4FCC6AFA" w:rsidR="002F1A0C" w:rsidRPr="008159CE" w:rsidRDefault="074185B3" w:rsidP="002F1A0C">
      <w:pPr>
        <w:jc w:val="both"/>
        <w:rPr>
          <w:rFonts w:ascii="Arial" w:hAnsi="Arial" w:cs="Arial"/>
          <w:sz w:val="22"/>
          <w:szCs w:val="22"/>
        </w:rPr>
      </w:pPr>
      <w:r w:rsidRPr="13DFC212">
        <w:rPr>
          <w:rFonts w:ascii="Arial" w:hAnsi="Arial" w:cs="Arial"/>
          <w:sz w:val="22"/>
          <w:szCs w:val="22"/>
        </w:rPr>
        <w:t>To support preparation of Component 2, AIIB has approved the use of Project Preparation Special Fund (PPSF) USD 1.8 million grant resources. PPSF financing will support feasibility studies, environmental and social assessments, economic and financial analysis, detailed engineering designs, and implementation</w:t>
      </w:r>
      <w:r w:rsidR="6AB7F221" w:rsidRPr="13DFC212">
        <w:rPr>
          <w:rFonts w:ascii="Arial" w:hAnsi="Arial" w:cs="Arial"/>
          <w:sz w:val="22"/>
          <w:szCs w:val="22"/>
        </w:rPr>
        <w:t xml:space="preserve"> </w:t>
      </w:r>
      <w:r w:rsidRPr="13DFC212">
        <w:rPr>
          <w:rFonts w:ascii="Arial" w:hAnsi="Arial" w:cs="Arial"/>
          <w:sz w:val="22"/>
          <w:szCs w:val="22"/>
        </w:rPr>
        <w:t xml:space="preserve">readiness activities. These outputs will be used to finalize Component 2 due diligence in accordance with </w:t>
      </w:r>
      <w:proofErr w:type="spellStart"/>
      <w:r w:rsidRPr="13DFC212">
        <w:rPr>
          <w:rFonts w:ascii="Arial" w:hAnsi="Arial" w:cs="Arial"/>
          <w:sz w:val="22"/>
          <w:szCs w:val="22"/>
        </w:rPr>
        <w:t>GoPNG</w:t>
      </w:r>
      <w:proofErr w:type="spellEnd"/>
      <w:r w:rsidRPr="13DFC212">
        <w:rPr>
          <w:rFonts w:ascii="Arial" w:hAnsi="Arial" w:cs="Arial"/>
          <w:sz w:val="22"/>
          <w:szCs w:val="22"/>
        </w:rPr>
        <w:t xml:space="preserve"> and AIIB requirements for sovereign</w:t>
      </w:r>
      <w:r w:rsidR="1BAEFF5B" w:rsidRPr="13DFC212">
        <w:rPr>
          <w:rFonts w:ascii="Arial" w:hAnsi="Arial" w:cs="Arial"/>
          <w:sz w:val="22"/>
          <w:szCs w:val="22"/>
        </w:rPr>
        <w:t>-</w:t>
      </w:r>
      <w:r w:rsidRPr="13DFC212">
        <w:rPr>
          <w:rFonts w:ascii="Arial" w:hAnsi="Arial" w:cs="Arial"/>
          <w:sz w:val="22"/>
          <w:szCs w:val="22"/>
        </w:rPr>
        <w:t>backed financing, while also contributing to the overall project appraisal under World Bank requirements.</w:t>
      </w:r>
    </w:p>
    <w:p w14:paraId="43D26960" w14:textId="0F5288AC" w:rsidR="002F1A0C" w:rsidRPr="008159CE" w:rsidRDefault="002F1A0C" w:rsidP="002F1A0C">
      <w:pPr>
        <w:jc w:val="both"/>
        <w:rPr>
          <w:rFonts w:ascii="Arial" w:hAnsi="Arial" w:cs="Arial"/>
          <w:sz w:val="22"/>
          <w:szCs w:val="22"/>
        </w:rPr>
      </w:pPr>
      <w:r w:rsidRPr="008159CE">
        <w:rPr>
          <w:rFonts w:ascii="Arial" w:hAnsi="Arial" w:cs="Arial"/>
          <w:sz w:val="22"/>
          <w:szCs w:val="22"/>
        </w:rPr>
        <w:t xml:space="preserve">Component 2 – Productive Infrastructure supports agricultural commercialization by financing public infrastructure that strengthens agricultural value chains, enabling farm products to reach domestic and export markets efficiently, reliably, and with reduced </w:t>
      </w:r>
      <w:r w:rsidRPr="3F37F885">
        <w:rPr>
          <w:rFonts w:ascii="Arial" w:hAnsi="Arial" w:cs="Arial"/>
          <w:sz w:val="22"/>
          <w:szCs w:val="22"/>
        </w:rPr>
        <w:t>postharvest</w:t>
      </w:r>
      <w:r w:rsidRPr="008159CE">
        <w:rPr>
          <w:rFonts w:ascii="Arial" w:hAnsi="Arial" w:cs="Arial"/>
          <w:sz w:val="22"/>
          <w:szCs w:val="22"/>
        </w:rPr>
        <w:t xml:space="preserve"> losses, thereby increasing </w:t>
      </w:r>
      <w:r w:rsidRPr="3F37F885">
        <w:rPr>
          <w:rFonts w:ascii="Arial" w:hAnsi="Arial" w:cs="Arial"/>
          <w:sz w:val="22"/>
          <w:szCs w:val="22"/>
        </w:rPr>
        <w:t>farmgate</w:t>
      </w:r>
      <w:r w:rsidRPr="008159CE">
        <w:rPr>
          <w:rFonts w:ascii="Arial" w:hAnsi="Arial" w:cs="Arial"/>
          <w:sz w:val="22"/>
          <w:szCs w:val="22"/>
        </w:rPr>
        <w:t xml:space="preserve"> prices and ensuring that infrastructure investments translate into measurable commercialization outcomes. Infrastructure investments will be identified and prioritized based on value</w:t>
      </w:r>
      <w:r w:rsidR="10B3169F" w:rsidRPr="3F37F885">
        <w:rPr>
          <w:rFonts w:ascii="Arial" w:hAnsi="Arial" w:cs="Arial"/>
          <w:sz w:val="22"/>
          <w:szCs w:val="22"/>
        </w:rPr>
        <w:t xml:space="preserve"> </w:t>
      </w:r>
      <w:r w:rsidRPr="008159CE">
        <w:rPr>
          <w:rFonts w:ascii="Arial" w:hAnsi="Arial" w:cs="Arial"/>
          <w:sz w:val="22"/>
          <w:szCs w:val="22"/>
        </w:rPr>
        <w:t>chain needs, focusing on real bottlenecks related to access, storage, logistics, certification, and export readiness.</w:t>
      </w:r>
    </w:p>
    <w:p w14:paraId="7A217052" w14:textId="77777777" w:rsidR="002F1A0C" w:rsidRPr="008159CE" w:rsidRDefault="002F1A0C" w:rsidP="002F1A0C">
      <w:pPr>
        <w:jc w:val="both"/>
        <w:rPr>
          <w:rFonts w:ascii="Arial" w:hAnsi="Arial" w:cs="Arial"/>
          <w:sz w:val="22"/>
          <w:szCs w:val="22"/>
        </w:rPr>
      </w:pPr>
      <w:r w:rsidRPr="008159CE">
        <w:rPr>
          <w:rFonts w:ascii="Arial" w:hAnsi="Arial" w:cs="Arial"/>
          <w:sz w:val="22"/>
          <w:szCs w:val="22"/>
        </w:rPr>
        <w:t>Component 2 is expected to comprise the following sub</w:t>
      </w:r>
      <w:r w:rsidRPr="008159CE">
        <w:rPr>
          <w:rFonts w:ascii="Arial" w:hAnsi="Arial" w:cs="Arial"/>
          <w:sz w:val="22"/>
          <w:szCs w:val="22"/>
        </w:rPr>
        <w:noBreakHyphen/>
        <w:t>components:</w:t>
      </w:r>
    </w:p>
    <w:p w14:paraId="6FDF01EE" w14:textId="282510B6" w:rsidR="002F1A0C" w:rsidRPr="008159CE" w:rsidRDefault="002F1A0C" w:rsidP="002F1A0C">
      <w:pPr>
        <w:numPr>
          <w:ilvl w:val="0"/>
          <w:numId w:val="21"/>
        </w:numPr>
        <w:jc w:val="both"/>
        <w:rPr>
          <w:rFonts w:ascii="Arial" w:hAnsi="Arial" w:cs="Arial"/>
          <w:sz w:val="22"/>
          <w:szCs w:val="22"/>
        </w:rPr>
      </w:pPr>
      <w:r w:rsidRPr="008159CE">
        <w:rPr>
          <w:rFonts w:ascii="Arial" w:hAnsi="Arial" w:cs="Arial"/>
          <w:sz w:val="22"/>
          <w:szCs w:val="22"/>
        </w:rPr>
        <w:t>Sub</w:t>
      </w:r>
      <w:r w:rsidR="255F5102" w:rsidRPr="3F37F885">
        <w:rPr>
          <w:rFonts w:ascii="Arial" w:hAnsi="Arial" w:cs="Arial"/>
          <w:sz w:val="22"/>
          <w:szCs w:val="22"/>
        </w:rPr>
        <w:t>-</w:t>
      </w:r>
      <w:r w:rsidRPr="008159CE">
        <w:rPr>
          <w:rFonts w:ascii="Arial" w:hAnsi="Arial" w:cs="Arial"/>
          <w:sz w:val="22"/>
          <w:szCs w:val="22"/>
        </w:rPr>
        <w:t>Component 2.1: Agricultural Feeder Roads, financing feeder and farm</w:t>
      </w:r>
      <w:r w:rsidR="1E38333F" w:rsidRPr="3F37F885">
        <w:rPr>
          <w:rFonts w:ascii="Arial" w:hAnsi="Arial" w:cs="Arial"/>
          <w:sz w:val="22"/>
          <w:szCs w:val="22"/>
        </w:rPr>
        <w:t xml:space="preserve"> </w:t>
      </w:r>
      <w:r w:rsidRPr="008159CE">
        <w:rPr>
          <w:rFonts w:ascii="Arial" w:hAnsi="Arial" w:cs="Arial"/>
          <w:sz w:val="22"/>
          <w:szCs w:val="22"/>
        </w:rPr>
        <w:t>access roads;</w:t>
      </w:r>
    </w:p>
    <w:p w14:paraId="595A094F" w14:textId="602110FB" w:rsidR="002F1A0C" w:rsidRPr="008159CE" w:rsidRDefault="074185B3" w:rsidP="002F1A0C">
      <w:pPr>
        <w:numPr>
          <w:ilvl w:val="0"/>
          <w:numId w:val="21"/>
        </w:numPr>
        <w:jc w:val="both"/>
        <w:rPr>
          <w:rFonts w:ascii="Arial" w:hAnsi="Arial" w:cs="Arial"/>
          <w:sz w:val="22"/>
          <w:szCs w:val="22"/>
        </w:rPr>
      </w:pPr>
      <w:r w:rsidRPr="13DFC212">
        <w:rPr>
          <w:rFonts w:ascii="Arial" w:hAnsi="Arial" w:cs="Arial"/>
          <w:sz w:val="22"/>
          <w:szCs w:val="22"/>
        </w:rPr>
        <w:t>Sub</w:t>
      </w:r>
      <w:r w:rsidR="0769E224" w:rsidRPr="13DFC212">
        <w:rPr>
          <w:rFonts w:ascii="Arial" w:hAnsi="Arial" w:cs="Arial"/>
          <w:sz w:val="22"/>
          <w:szCs w:val="22"/>
        </w:rPr>
        <w:t>-</w:t>
      </w:r>
      <w:r w:rsidRPr="13DFC212">
        <w:rPr>
          <w:rFonts w:ascii="Arial" w:hAnsi="Arial" w:cs="Arial"/>
          <w:sz w:val="22"/>
          <w:szCs w:val="22"/>
        </w:rPr>
        <w:t>Component 2.2: Access to Markets and Climate</w:t>
      </w:r>
      <w:r w:rsidR="375AFAF5" w:rsidRPr="13DFC212">
        <w:rPr>
          <w:rFonts w:ascii="Arial" w:hAnsi="Arial" w:cs="Arial"/>
          <w:sz w:val="22"/>
          <w:szCs w:val="22"/>
        </w:rPr>
        <w:t xml:space="preserve"> </w:t>
      </w:r>
      <w:r w:rsidRPr="13DFC212">
        <w:rPr>
          <w:rFonts w:ascii="Arial" w:hAnsi="Arial" w:cs="Arial"/>
          <w:sz w:val="22"/>
          <w:szCs w:val="22"/>
        </w:rPr>
        <w:t>Resilient Logistics Infrastructure, financing aggregation, storage, and processing facilities, irrigation systems; maritime and coastal infrastructure (including jetties and loading points); and quality and certification infrastructure (including laboratories and research facilities), in close coordination with other development partners to avoid duplication; and</w:t>
      </w:r>
    </w:p>
    <w:p w14:paraId="6E2413A8" w14:textId="398CFBB5" w:rsidR="002F1A0C" w:rsidRPr="008159CE" w:rsidRDefault="002F1A0C" w:rsidP="002F1A0C">
      <w:pPr>
        <w:numPr>
          <w:ilvl w:val="0"/>
          <w:numId w:val="21"/>
        </w:numPr>
        <w:jc w:val="both"/>
        <w:rPr>
          <w:rFonts w:ascii="Arial" w:hAnsi="Arial" w:cs="Arial"/>
          <w:sz w:val="22"/>
          <w:szCs w:val="22"/>
        </w:rPr>
      </w:pPr>
      <w:r w:rsidRPr="008159CE">
        <w:rPr>
          <w:rFonts w:ascii="Arial" w:hAnsi="Arial" w:cs="Arial"/>
          <w:sz w:val="22"/>
          <w:szCs w:val="22"/>
        </w:rPr>
        <w:t>Sub</w:t>
      </w:r>
      <w:r w:rsidR="62656CE7" w:rsidRPr="3F37F885">
        <w:rPr>
          <w:rFonts w:ascii="Arial" w:hAnsi="Arial" w:cs="Arial"/>
          <w:sz w:val="22"/>
          <w:szCs w:val="22"/>
        </w:rPr>
        <w:t>-</w:t>
      </w:r>
      <w:r w:rsidRPr="008159CE">
        <w:rPr>
          <w:rFonts w:ascii="Arial" w:hAnsi="Arial" w:cs="Arial"/>
          <w:sz w:val="22"/>
          <w:szCs w:val="22"/>
        </w:rPr>
        <w:t>Component 2.3: Farm Mechanization and Digital Infrastructure, strengthening mechanization service systems and expanding foundational digital infrastructure, including national value</w:t>
      </w:r>
      <w:r w:rsidR="54E56300" w:rsidRPr="3F37F885">
        <w:rPr>
          <w:rFonts w:ascii="Arial" w:hAnsi="Arial" w:cs="Arial"/>
          <w:sz w:val="22"/>
          <w:szCs w:val="22"/>
        </w:rPr>
        <w:t xml:space="preserve"> </w:t>
      </w:r>
      <w:r w:rsidRPr="008159CE">
        <w:rPr>
          <w:rFonts w:ascii="Arial" w:hAnsi="Arial" w:cs="Arial"/>
          <w:sz w:val="22"/>
          <w:szCs w:val="22"/>
        </w:rPr>
        <w:t>chain registries, digital extension services, and digital platforms for traceability, quality certification, biosecurity, and export licensing.</w:t>
      </w:r>
    </w:p>
    <w:p w14:paraId="79130CD0" w14:textId="77777777" w:rsidR="002F1A0C" w:rsidRPr="00271135" w:rsidRDefault="002F1A0C" w:rsidP="002F1A0C">
      <w:pPr>
        <w:jc w:val="both"/>
        <w:rPr>
          <w:rFonts w:ascii="Arial" w:hAnsi="Arial" w:cs="Arial"/>
          <w:b/>
          <w:bCs/>
        </w:rPr>
      </w:pPr>
      <w:r w:rsidRPr="00271135">
        <w:rPr>
          <w:rFonts w:ascii="Arial" w:hAnsi="Arial" w:cs="Arial"/>
          <w:b/>
          <w:bCs/>
        </w:rPr>
        <w:t>2. Objectives of the Assignment</w:t>
      </w:r>
    </w:p>
    <w:p w14:paraId="6ADF8045" w14:textId="749A7A7D" w:rsidR="002F1A0C" w:rsidRPr="008159CE" w:rsidRDefault="002F1A0C" w:rsidP="002F1A0C">
      <w:pPr>
        <w:jc w:val="both"/>
        <w:rPr>
          <w:rFonts w:ascii="Arial" w:hAnsi="Arial" w:cs="Arial"/>
          <w:sz w:val="22"/>
          <w:szCs w:val="22"/>
        </w:rPr>
      </w:pPr>
      <w:r w:rsidRPr="008159CE">
        <w:rPr>
          <w:rFonts w:ascii="Arial" w:hAnsi="Arial" w:cs="Arial"/>
          <w:sz w:val="22"/>
          <w:szCs w:val="22"/>
        </w:rPr>
        <w:t xml:space="preserve">The overall objective of this assignment is to support </w:t>
      </w:r>
      <w:proofErr w:type="spellStart"/>
      <w:r w:rsidRPr="008159CE">
        <w:rPr>
          <w:rFonts w:ascii="Arial" w:hAnsi="Arial" w:cs="Arial"/>
          <w:sz w:val="22"/>
          <w:szCs w:val="22"/>
        </w:rPr>
        <w:t>GoPNG</w:t>
      </w:r>
      <w:proofErr w:type="spellEnd"/>
      <w:r w:rsidRPr="008159CE">
        <w:rPr>
          <w:rFonts w:ascii="Arial" w:hAnsi="Arial" w:cs="Arial"/>
          <w:sz w:val="22"/>
          <w:szCs w:val="22"/>
        </w:rPr>
        <w:t xml:space="preserve"> and DAL in preparing technically sound, climate</w:t>
      </w:r>
      <w:r w:rsidR="729E9AAD" w:rsidRPr="3F37F885">
        <w:rPr>
          <w:rFonts w:ascii="Arial" w:hAnsi="Arial" w:cs="Arial"/>
          <w:sz w:val="22"/>
          <w:szCs w:val="22"/>
        </w:rPr>
        <w:t xml:space="preserve"> </w:t>
      </w:r>
      <w:r w:rsidRPr="008159CE">
        <w:rPr>
          <w:rFonts w:ascii="Arial" w:hAnsi="Arial" w:cs="Arial"/>
          <w:sz w:val="22"/>
          <w:szCs w:val="22"/>
        </w:rPr>
        <w:t>resilient, environmentally and socially sustainable, economically justified, and implementation</w:t>
      </w:r>
      <w:r w:rsidR="417684FA" w:rsidRPr="3F37F885">
        <w:rPr>
          <w:rFonts w:ascii="Arial" w:hAnsi="Arial" w:cs="Arial"/>
          <w:sz w:val="22"/>
          <w:szCs w:val="22"/>
        </w:rPr>
        <w:t xml:space="preserve"> </w:t>
      </w:r>
      <w:r w:rsidRPr="008159CE">
        <w:rPr>
          <w:rFonts w:ascii="Arial" w:hAnsi="Arial" w:cs="Arial"/>
          <w:sz w:val="22"/>
          <w:szCs w:val="22"/>
        </w:rPr>
        <w:t>ready productive infrastructure subprojects under the PACD2 Component 2.</w:t>
      </w:r>
      <w:r w:rsidR="007343E1">
        <w:rPr>
          <w:rFonts w:ascii="Arial" w:hAnsi="Arial" w:cs="Arial"/>
          <w:sz w:val="22"/>
          <w:szCs w:val="22"/>
        </w:rPr>
        <w:t xml:space="preserve"> </w:t>
      </w:r>
      <w:r w:rsidR="00940FBF">
        <w:rPr>
          <w:rFonts w:ascii="Arial" w:hAnsi="Arial" w:cs="Arial" w:hint="eastAsia"/>
          <w:sz w:val="22"/>
          <w:szCs w:val="22"/>
        </w:rPr>
        <w:t xml:space="preserve">All </w:t>
      </w:r>
      <w:r w:rsidR="00940FBF" w:rsidRPr="00940FBF">
        <w:t xml:space="preserve">infrastructure </w:t>
      </w:r>
      <w:r w:rsidR="00940FBF">
        <w:rPr>
          <w:rFonts w:hint="eastAsia"/>
        </w:rPr>
        <w:t>should</w:t>
      </w:r>
      <w:r w:rsidR="00940FBF" w:rsidRPr="00940FBF">
        <w:t xml:space="preserve"> be designed to be climate</w:t>
      </w:r>
      <w:r w:rsidR="00940FBF" w:rsidRPr="00940FBF">
        <w:noBreakHyphen/>
        <w:t>resilient, incorporating green solutions such as bio</w:t>
      </w:r>
      <w:r w:rsidR="00940FBF" w:rsidRPr="00940FBF">
        <w:noBreakHyphen/>
        <w:t>engineering measures to the extent feasible</w:t>
      </w:r>
      <w:r w:rsidR="00940FBF">
        <w:rPr>
          <w:rFonts w:hint="eastAsia"/>
        </w:rPr>
        <w:t>.</w:t>
      </w:r>
    </w:p>
    <w:p w14:paraId="1B48C8E3" w14:textId="75CF483E" w:rsidR="002F1A0C" w:rsidRPr="008159CE" w:rsidRDefault="074185B3" w:rsidP="002F1A0C">
      <w:pPr>
        <w:jc w:val="both"/>
        <w:rPr>
          <w:rFonts w:ascii="Arial" w:hAnsi="Arial" w:cs="Arial"/>
          <w:sz w:val="22"/>
          <w:szCs w:val="22"/>
        </w:rPr>
      </w:pPr>
      <w:r w:rsidRPr="13DFC212">
        <w:rPr>
          <w:rFonts w:ascii="Arial" w:hAnsi="Arial" w:cs="Arial"/>
          <w:sz w:val="22"/>
          <w:szCs w:val="22"/>
        </w:rPr>
        <w:t>The assignment will be grounded in value</w:t>
      </w:r>
      <w:r w:rsidR="309FF04F" w:rsidRPr="13DFC212">
        <w:rPr>
          <w:rFonts w:ascii="Arial" w:hAnsi="Arial" w:cs="Arial"/>
          <w:sz w:val="22"/>
          <w:szCs w:val="22"/>
        </w:rPr>
        <w:t xml:space="preserve"> </w:t>
      </w:r>
      <w:r w:rsidRPr="13DFC212">
        <w:rPr>
          <w:rFonts w:ascii="Arial" w:hAnsi="Arial" w:cs="Arial"/>
          <w:sz w:val="22"/>
          <w:szCs w:val="22"/>
        </w:rPr>
        <w:t>chain assessments, taking into account production potential, existing and planned linkages to priority transport and logistics corridors, and the availability of viable and scalable public investment opportunities.</w:t>
      </w:r>
    </w:p>
    <w:p w14:paraId="524F5CA5" w14:textId="77777777" w:rsidR="002F1A0C" w:rsidRPr="008159CE" w:rsidRDefault="002F1A0C" w:rsidP="002F1A0C">
      <w:pPr>
        <w:jc w:val="both"/>
        <w:rPr>
          <w:rFonts w:ascii="Arial" w:hAnsi="Arial" w:cs="Arial"/>
          <w:sz w:val="22"/>
          <w:szCs w:val="22"/>
        </w:rPr>
      </w:pPr>
      <w:r w:rsidRPr="008159CE">
        <w:rPr>
          <w:rFonts w:ascii="Arial" w:hAnsi="Arial" w:cs="Arial"/>
          <w:sz w:val="22"/>
          <w:szCs w:val="22"/>
        </w:rPr>
        <w:lastRenderedPageBreak/>
        <w:t>Specifically, the Consultant (Firm) shall:</w:t>
      </w:r>
    </w:p>
    <w:p w14:paraId="1179C712" w14:textId="186931FF" w:rsidR="00D241DA" w:rsidRDefault="00D241DA" w:rsidP="002F1A0C">
      <w:pPr>
        <w:numPr>
          <w:ilvl w:val="0"/>
          <w:numId w:val="22"/>
        </w:numPr>
        <w:jc w:val="both"/>
        <w:rPr>
          <w:rFonts w:ascii="Arial" w:hAnsi="Arial" w:cs="Arial"/>
          <w:sz w:val="22"/>
          <w:szCs w:val="22"/>
        </w:rPr>
      </w:pPr>
      <w:r>
        <w:rPr>
          <w:rFonts w:ascii="Arial" w:hAnsi="Arial" w:cs="Arial"/>
          <w:sz w:val="22"/>
          <w:szCs w:val="22"/>
        </w:rPr>
        <w:t>Review the relevant reports and studies</w:t>
      </w:r>
      <w:r w:rsidR="000514AE">
        <w:rPr>
          <w:rFonts w:ascii="Arial" w:hAnsi="Arial" w:cs="Arial"/>
          <w:sz w:val="22"/>
          <w:szCs w:val="22"/>
        </w:rPr>
        <w:t xml:space="preserve"> on the value chains</w:t>
      </w:r>
      <w:r w:rsidR="00707694">
        <w:rPr>
          <w:rFonts w:ascii="Arial" w:hAnsi="Arial" w:cs="Arial"/>
          <w:sz w:val="22"/>
          <w:szCs w:val="22"/>
        </w:rPr>
        <w:t xml:space="preserve"> in PNG</w:t>
      </w:r>
      <w:r w:rsidR="008F57FD">
        <w:rPr>
          <w:rFonts w:ascii="Arial" w:hAnsi="Arial" w:cs="Arial"/>
          <w:sz w:val="22"/>
          <w:szCs w:val="22"/>
        </w:rPr>
        <w:t xml:space="preserve"> (as </w:t>
      </w:r>
      <w:r w:rsidR="00167DCE">
        <w:rPr>
          <w:rFonts w:ascii="Arial" w:hAnsi="Arial" w:cs="Arial"/>
          <w:sz w:val="22"/>
          <w:szCs w:val="22"/>
        </w:rPr>
        <w:t>provided below</w:t>
      </w:r>
      <w:r w:rsidR="008F57FD">
        <w:rPr>
          <w:rFonts w:ascii="Arial" w:hAnsi="Arial" w:cs="Arial"/>
          <w:sz w:val="22"/>
          <w:szCs w:val="22"/>
        </w:rPr>
        <w:t>)</w:t>
      </w:r>
      <w:r w:rsidR="00167DCE">
        <w:rPr>
          <w:rFonts w:ascii="Arial" w:hAnsi="Arial" w:cs="Arial"/>
          <w:sz w:val="22"/>
          <w:szCs w:val="22"/>
        </w:rPr>
        <w:t>. The other</w:t>
      </w:r>
      <w:r w:rsidR="008868B3">
        <w:rPr>
          <w:rFonts w:ascii="Arial" w:hAnsi="Arial" w:cs="Arial"/>
          <w:sz w:val="22"/>
          <w:szCs w:val="22"/>
        </w:rPr>
        <w:t xml:space="preserve"> relevant reports will be shared with the consultant firm </w:t>
      </w:r>
      <w:r w:rsidR="000514AE">
        <w:rPr>
          <w:rFonts w:ascii="Arial" w:hAnsi="Arial" w:cs="Arial"/>
          <w:sz w:val="22"/>
          <w:szCs w:val="22"/>
        </w:rPr>
        <w:t>after the contract award</w:t>
      </w:r>
      <w:r w:rsidR="00E20943">
        <w:rPr>
          <w:rFonts w:ascii="Arial" w:hAnsi="Arial" w:cs="Arial"/>
          <w:sz w:val="22"/>
          <w:szCs w:val="22"/>
        </w:rPr>
        <w:t>.</w:t>
      </w:r>
    </w:p>
    <w:p w14:paraId="49A1F7EA" w14:textId="3112DFF2" w:rsidR="002F1A0C" w:rsidRPr="008159CE" w:rsidRDefault="002F1A0C" w:rsidP="002F1A0C">
      <w:pPr>
        <w:numPr>
          <w:ilvl w:val="0"/>
          <w:numId w:val="22"/>
        </w:numPr>
        <w:jc w:val="both"/>
        <w:rPr>
          <w:rFonts w:ascii="Arial" w:hAnsi="Arial" w:cs="Arial"/>
          <w:sz w:val="22"/>
          <w:szCs w:val="22"/>
        </w:rPr>
      </w:pPr>
      <w:r w:rsidRPr="008159CE">
        <w:rPr>
          <w:rFonts w:ascii="Arial" w:hAnsi="Arial" w:cs="Arial"/>
          <w:sz w:val="22"/>
          <w:szCs w:val="22"/>
        </w:rPr>
        <w:t>Prepare feasibility studies for priority productive infrastructure subprojects aligned with PACD2 value</w:t>
      </w:r>
      <w:r w:rsidR="5A58CFD7" w:rsidRPr="3F37F885">
        <w:rPr>
          <w:rFonts w:ascii="Arial" w:hAnsi="Arial" w:cs="Arial"/>
          <w:sz w:val="22"/>
          <w:szCs w:val="22"/>
        </w:rPr>
        <w:t xml:space="preserve"> </w:t>
      </w:r>
      <w:r w:rsidRPr="008159CE">
        <w:rPr>
          <w:rFonts w:ascii="Arial" w:hAnsi="Arial" w:cs="Arial"/>
          <w:sz w:val="22"/>
          <w:szCs w:val="22"/>
        </w:rPr>
        <w:t>chain assessments and the National Agriculture Sector Plan (NASP) 2024–2033;</w:t>
      </w:r>
    </w:p>
    <w:p w14:paraId="65B09AE8" w14:textId="681F5A8B" w:rsidR="002F1A0C" w:rsidRPr="008159CE" w:rsidRDefault="074185B3" w:rsidP="002F1A0C">
      <w:pPr>
        <w:numPr>
          <w:ilvl w:val="0"/>
          <w:numId w:val="22"/>
        </w:numPr>
        <w:jc w:val="both"/>
        <w:rPr>
          <w:rFonts w:ascii="Arial" w:hAnsi="Arial" w:cs="Arial"/>
          <w:sz w:val="22"/>
          <w:szCs w:val="22"/>
        </w:rPr>
      </w:pPr>
      <w:r w:rsidRPr="13DFC212">
        <w:rPr>
          <w:rFonts w:ascii="Arial" w:hAnsi="Arial" w:cs="Arial"/>
          <w:sz w:val="22"/>
          <w:szCs w:val="22"/>
        </w:rPr>
        <w:t>Conduct all required due diligence, covering technical, environmental, social, climate, fiduciary, institutional, economic, and financial aspects;</w:t>
      </w:r>
    </w:p>
    <w:p w14:paraId="2DB69538" w14:textId="48A0F095" w:rsidR="002F1A0C" w:rsidRPr="00E10588" w:rsidRDefault="074185B3" w:rsidP="002F1A0C">
      <w:pPr>
        <w:numPr>
          <w:ilvl w:val="0"/>
          <w:numId w:val="22"/>
        </w:numPr>
        <w:jc w:val="both"/>
        <w:rPr>
          <w:rFonts w:ascii="Arial" w:hAnsi="Arial" w:cs="Arial"/>
          <w:sz w:val="22"/>
          <w:szCs w:val="22"/>
        </w:rPr>
      </w:pPr>
      <w:r w:rsidRPr="13DFC212">
        <w:rPr>
          <w:rFonts w:ascii="Arial" w:hAnsi="Arial" w:cs="Arial"/>
          <w:sz w:val="22"/>
          <w:szCs w:val="22"/>
        </w:rPr>
        <w:t>Update institutional capacity</w:t>
      </w:r>
      <w:r w:rsidR="009C6B92">
        <w:rPr>
          <w:rFonts w:ascii="Arial" w:hAnsi="Arial" w:cs="Arial"/>
          <w:sz w:val="22"/>
          <w:szCs w:val="22"/>
        </w:rPr>
        <w:t xml:space="preserve"> (including O&amp;M of constructed</w:t>
      </w:r>
      <w:r w:rsidR="00F43B58">
        <w:rPr>
          <w:rFonts w:ascii="Arial" w:hAnsi="Arial" w:cs="Arial"/>
          <w:sz w:val="22"/>
          <w:szCs w:val="22"/>
        </w:rPr>
        <w:t>/rehabilitated</w:t>
      </w:r>
      <w:r w:rsidR="009C6B92">
        <w:rPr>
          <w:rFonts w:ascii="Arial" w:hAnsi="Arial" w:cs="Arial"/>
          <w:sz w:val="22"/>
          <w:szCs w:val="22"/>
        </w:rPr>
        <w:t xml:space="preserve"> </w:t>
      </w:r>
      <w:r w:rsidR="00C81C2F">
        <w:rPr>
          <w:rFonts w:ascii="Arial" w:hAnsi="Arial" w:cs="Arial"/>
          <w:sz w:val="22"/>
          <w:szCs w:val="22"/>
        </w:rPr>
        <w:t>infrastructure assets)</w:t>
      </w:r>
      <w:r w:rsidRPr="13DFC212">
        <w:rPr>
          <w:rFonts w:ascii="Arial" w:hAnsi="Arial" w:cs="Arial"/>
          <w:sz w:val="22"/>
          <w:szCs w:val="22"/>
        </w:rPr>
        <w:t xml:space="preserve"> and financial management assessments of project Implementing Agency/DAL and commodity </w:t>
      </w:r>
      <w:proofErr w:type="gramStart"/>
      <w:r w:rsidRPr="13DFC212">
        <w:rPr>
          <w:rFonts w:ascii="Arial" w:hAnsi="Arial" w:cs="Arial"/>
          <w:sz w:val="22"/>
          <w:szCs w:val="22"/>
        </w:rPr>
        <w:t>boards,  PMUs</w:t>
      </w:r>
      <w:proofErr w:type="gramEnd"/>
      <w:r w:rsidRPr="13DFC212">
        <w:rPr>
          <w:rFonts w:ascii="Arial" w:hAnsi="Arial" w:cs="Arial"/>
          <w:sz w:val="22"/>
          <w:szCs w:val="22"/>
        </w:rPr>
        <w:t>;</w:t>
      </w:r>
    </w:p>
    <w:p w14:paraId="5087433C" w14:textId="6D146B82" w:rsidR="002F1A0C" w:rsidRPr="008159CE" w:rsidRDefault="002F1A0C" w:rsidP="002F1A0C">
      <w:pPr>
        <w:numPr>
          <w:ilvl w:val="0"/>
          <w:numId w:val="22"/>
        </w:numPr>
        <w:jc w:val="both"/>
        <w:rPr>
          <w:rFonts w:ascii="Arial" w:hAnsi="Arial" w:cs="Arial"/>
          <w:sz w:val="22"/>
          <w:szCs w:val="22"/>
        </w:rPr>
      </w:pPr>
      <w:r w:rsidRPr="008159CE">
        <w:rPr>
          <w:rFonts w:ascii="Arial" w:hAnsi="Arial" w:cs="Arial"/>
          <w:sz w:val="22"/>
          <w:szCs w:val="22"/>
        </w:rPr>
        <w:t xml:space="preserve">Prepare detailed engineering designs (DED) for initial up to seven (7) prioritized subprojects; </w:t>
      </w:r>
      <w:r w:rsidR="00EC3EE1">
        <w:rPr>
          <w:rFonts w:ascii="Arial" w:hAnsi="Arial" w:cs="Arial"/>
          <w:sz w:val="22"/>
          <w:szCs w:val="22"/>
        </w:rPr>
        <w:t xml:space="preserve">incorporating the lessons learned of PACD into the design, </w:t>
      </w:r>
      <w:r w:rsidRPr="008159CE">
        <w:rPr>
          <w:rFonts w:ascii="Arial" w:hAnsi="Arial" w:cs="Arial"/>
          <w:sz w:val="22"/>
          <w:szCs w:val="22"/>
        </w:rPr>
        <w:t>and</w:t>
      </w:r>
    </w:p>
    <w:p w14:paraId="50E2B5F9" w14:textId="2ADB97CF" w:rsidR="002F1A0C" w:rsidRPr="008159CE" w:rsidRDefault="3381A030" w:rsidP="002F1A0C">
      <w:pPr>
        <w:numPr>
          <w:ilvl w:val="0"/>
          <w:numId w:val="22"/>
        </w:numPr>
        <w:jc w:val="both"/>
        <w:rPr>
          <w:rFonts w:ascii="Arial" w:hAnsi="Arial" w:cs="Arial"/>
          <w:sz w:val="22"/>
          <w:szCs w:val="22"/>
        </w:rPr>
      </w:pPr>
      <w:r w:rsidRPr="13DFC212">
        <w:rPr>
          <w:rFonts w:ascii="Arial" w:hAnsi="Arial" w:cs="Arial"/>
          <w:sz w:val="22"/>
          <w:szCs w:val="22"/>
        </w:rPr>
        <w:t xml:space="preserve">Prepare environmental and social assessments </w:t>
      </w:r>
      <w:r w:rsidR="412C03C2" w:rsidRPr="13DFC212">
        <w:rPr>
          <w:rFonts w:ascii="Arial" w:hAnsi="Arial" w:cs="Arial"/>
          <w:sz w:val="22"/>
          <w:szCs w:val="22"/>
        </w:rPr>
        <w:t xml:space="preserve">alongside detailed design </w:t>
      </w:r>
      <w:r w:rsidRPr="13DFC212">
        <w:rPr>
          <w:rFonts w:ascii="Arial" w:hAnsi="Arial" w:cs="Arial"/>
          <w:sz w:val="22"/>
          <w:szCs w:val="22"/>
        </w:rPr>
        <w:t xml:space="preserve">in accordance with the PACDII </w:t>
      </w:r>
      <w:r w:rsidR="7BBE840C" w:rsidRPr="13DFC212">
        <w:rPr>
          <w:rFonts w:ascii="Arial" w:hAnsi="Arial" w:cs="Arial"/>
          <w:sz w:val="22"/>
          <w:szCs w:val="22"/>
        </w:rPr>
        <w:t xml:space="preserve">Environmental and Social </w:t>
      </w:r>
      <w:r w:rsidR="7DEAE759" w:rsidRPr="13DFC212">
        <w:rPr>
          <w:rFonts w:ascii="Arial" w:hAnsi="Arial" w:cs="Arial"/>
          <w:sz w:val="22"/>
          <w:szCs w:val="22"/>
        </w:rPr>
        <w:t>Commitment</w:t>
      </w:r>
      <w:r w:rsidR="7BBE840C" w:rsidRPr="13DFC212">
        <w:rPr>
          <w:rFonts w:ascii="Arial" w:hAnsi="Arial" w:cs="Arial"/>
          <w:sz w:val="22"/>
          <w:szCs w:val="22"/>
        </w:rPr>
        <w:t xml:space="preserve"> Plan</w:t>
      </w:r>
      <w:r w:rsidR="6EC4E7A3" w:rsidRPr="13DFC212">
        <w:rPr>
          <w:rFonts w:ascii="Arial" w:hAnsi="Arial" w:cs="Arial"/>
          <w:sz w:val="22"/>
          <w:szCs w:val="22"/>
        </w:rPr>
        <w:t xml:space="preserve"> (ESCP)</w:t>
      </w:r>
      <w:r w:rsidR="7BBE840C" w:rsidRPr="13DFC212">
        <w:rPr>
          <w:rFonts w:ascii="Arial" w:hAnsi="Arial" w:cs="Arial"/>
          <w:sz w:val="22"/>
          <w:szCs w:val="22"/>
        </w:rPr>
        <w:t xml:space="preserve">, </w:t>
      </w:r>
      <w:r w:rsidRPr="13DFC212">
        <w:rPr>
          <w:rFonts w:ascii="Arial" w:hAnsi="Arial" w:cs="Arial"/>
          <w:sz w:val="22"/>
          <w:szCs w:val="22"/>
        </w:rPr>
        <w:t>Environmental and Social Management Framework (ESMF)</w:t>
      </w:r>
      <w:r w:rsidR="339ACB46" w:rsidRPr="13DFC212">
        <w:rPr>
          <w:rFonts w:ascii="Arial" w:hAnsi="Arial" w:cs="Arial"/>
          <w:sz w:val="22"/>
          <w:szCs w:val="22"/>
        </w:rPr>
        <w:t xml:space="preserve">, Resettlement Framework, </w:t>
      </w:r>
      <w:proofErr w:type="spellStart"/>
      <w:r w:rsidR="339ACB46" w:rsidRPr="13DFC212">
        <w:rPr>
          <w:rFonts w:ascii="Arial" w:hAnsi="Arial" w:cs="Arial"/>
          <w:sz w:val="22"/>
          <w:szCs w:val="22"/>
        </w:rPr>
        <w:t>Labour</w:t>
      </w:r>
      <w:proofErr w:type="spellEnd"/>
      <w:r w:rsidR="339ACB46" w:rsidRPr="13DFC212">
        <w:rPr>
          <w:rFonts w:ascii="Arial" w:hAnsi="Arial" w:cs="Arial"/>
          <w:sz w:val="22"/>
          <w:szCs w:val="22"/>
        </w:rPr>
        <w:t xml:space="preserve"> Management Procedures, Stakeholder Engagement P</w:t>
      </w:r>
      <w:r w:rsidR="517B3F31" w:rsidRPr="13DFC212">
        <w:rPr>
          <w:rFonts w:ascii="Arial" w:hAnsi="Arial" w:cs="Arial"/>
          <w:sz w:val="22"/>
          <w:szCs w:val="22"/>
        </w:rPr>
        <w:t>l</w:t>
      </w:r>
      <w:r w:rsidR="339ACB46" w:rsidRPr="13DFC212">
        <w:rPr>
          <w:rFonts w:ascii="Arial" w:hAnsi="Arial" w:cs="Arial"/>
          <w:sz w:val="22"/>
          <w:szCs w:val="22"/>
        </w:rPr>
        <w:t>an</w:t>
      </w:r>
      <w:r w:rsidR="3A12312C" w:rsidRPr="13DFC212">
        <w:rPr>
          <w:rFonts w:ascii="Arial" w:hAnsi="Arial" w:cs="Arial"/>
          <w:sz w:val="22"/>
          <w:szCs w:val="22"/>
        </w:rPr>
        <w:t xml:space="preserve"> and </w:t>
      </w:r>
      <w:proofErr w:type="spellStart"/>
      <w:r w:rsidR="3A12312C" w:rsidRPr="13DFC212">
        <w:rPr>
          <w:rFonts w:ascii="Arial" w:hAnsi="Arial" w:cs="Arial"/>
          <w:sz w:val="22"/>
          <w:szCs w:val="22"/>
        </w:rPr>
        <w:t>GoPNG</w:t>
      </w:r>
      <w:proofErr w:type="spellEnd"/>
      <w:r w:rsidR="3A12312C" w:rsidRPr="13DFC212">
        <w:rPr>
          <w:rFonts w:ascii="Arial" w:hAnsi="Arial" w:cs="Arial"/>
          <w:sz w:val="22"/>
          <w:szCs w:val="22"/>
        </w:rPr>
        <w:t>, WB and AIIB E&amp;S requirements</w:t>
      </w:r>
      <w:r w:rsidR="002F1A0C" w:rsidRPr="13DFC212">
        <w:rPr>
          <w:rStyle w:val="FootnoteReference"/>
          <w:rFonts w:ascii="Arial" w:hAnsi="Arial" w:cs="Arial"/>
          <w:sz w:val="22"/>
          <w:szCs w:val="22"/>
        </w:rPr>
        <w:footnoteReference w:id="1"/>
      </w:r>
      <w:r w:rsidRPr="13DFC212">
        <w:rPr>
          <w:rFonts w:ascii="Arial" w:hAnsi="Arial" w:cs="Arial"/>
          <w:sz w:val="22"/>
          <w:szCs w:val="22"/>
        </w:rPr>
        <w:t>;</w:t>
      </w:r>
    </w:p>
    <w:p w14:paraId="702B2FFB" w14:textId="3737173E" w:rsidR="00230717" w:rsidRDefault="00806866" w:rsidP="00230717">
      <w:pPr>
        <w:numPr>
          <w:ilvl w:val="0"/>
          <w:numId w:val="22"/>
        </w:numPr>
        <w:jc w:val="both"/>
        <w:rPr>
          <w:rFonts w:ascii="Arial" w:hAnsi="Arial" w:cs="Arial"/>
          <w:sz w:val="22"/>
          <w:szCs w:val="22"/>
        </w:rPr>
      </w:pPr>
      <w:r w:rsidRPr="00FA00B3">
        <w:rPr>
          <w:rFonts w:ascii="Arial" w:hAnsi="Arial" w:cs="Arial"/>
          <w:sz w:val="22"/>
          <w:szCs w:val="22"/>
        </w:rPr>
        <w:t xml:space="preserve">Prepare all </w:t>
      </w:r>
      <w:r>
        <w:rPr>
          <w:rFonts w:ascii="Arial" w:hAnsi="Arial" w:cs="Arial"/>
          <w:sz w:val="22"/>
          <w:szCs w:val="22"/>
        </w:rPr>
        <w:t xml:space="preserve">relevant </w:t>
      </w:r>
      <w:r w:rsidRPr="00FA00B3">
        <w:rPr>
          <w:rFonts w:ascii="Arial" w:hAnsi="Arial" w:cs="Arial"/>
          <w:sz w:val="22"/>
          <w:szCs w:val="22"/>
        </w:rPr>
        <w:t xml:space="preserve">procurement documents </w:t>
      </w:r>
      <w:r>
        <w:rPr>
          <w:rFonts w:ascii="Arial" w:hAnsi="Arial" w:cs="Arial"/>
          <w:sz w:val="22"/>
          <w:szCs w:val="22"/>
        </w:rPr>
        <w:t xml:space="preserve">for goods, works and consulting services as required </w:t>
      </w:r>
      <w:r w:rsidRPr="00FA00B3">
        <w:rPr>
          <w:rFonts w:ascii="Arial" w:hAnsi="Arial" w:cs="Arial"/>
          <w:sz w:val="22"/>
          <w:szCs w:val="22"/>
        </w:rPr>
        <w:t>in accordance with</w:t>
      </w:r>
      <w:r>
        <w:rPr>
          <w:rFonts w:ascii="Arial" w:hAnsi="Arial" w:cs="Arial"/>
          <w:sz w:val="22"/>
          <w:szCs w:val="22"/>
        </w:rPr>
        <w:t xml:space="preserve"> the</w:t>
      </w:r>
      <w:r w:rsidRPr="00FA00B3">
        <w:rPr>
          <w:rFonts w:ascii="Arial" w:hAnsi="Arial" w:cs="Arial"/>
          <w:sz w:val="22"/>
          <w:szCs w:val="22"/>
        </w:rPr>
        <w:t xml:space="preserve"> </w:t>
      </w:r>
      <w:r>
        <w:rPr>
          <w:rFonts w:ascii="Arial" w:hAnsi="Arial" w:cs="Arial"/>
          <w:sz w:val="22"/>
          <w:szCs w:val="22"/>
        </w:rPr>
        <w:t xml:space="preserve">applicable </w:t>
      </w:r>
      <w:r w:rsidRPr="00FA00B3">
        <w:rPr>
          <w:rFonts w:ascii="Arial" w:hAnsi="Arial" w:cs="Arial"/>
          <w:sz w:val="22"/>
          <w:szCs w:val="22"/>
        </w:rPr>
        <w:t xml:space="preserve">WB </w:t>
      </w:r>
      <w:r>
        <w:rPr>
          <w:rFonts w:ascii="Arial" w:hAnsi="Arial" w:cs="Arial"/>
          <w:sz w:val="22"/>
          <w:szCs w:val="22"/>
        </w:rPr>
        <w:t>P</w:t>
      </w:r>
      <w:r w:rsidRPr="00FA00B3">
        <w:rPr>
          <w:rFonts w:ascii="Arial" w:hAnsi="Arial" w:cs="Arial"/>
          <w:sz w:val="22"/>
          <w:szCs w:val="22"/>
        </w:rPr>
        <w:t>rocurement</w:t>
      </w:r>
      <w:r w:rsidR="00A36A56">
        <w:rPr>
          <w:rFonts w:ascii="Arial" w:hAnsi="Arial" w:cs="Arial"/>
          <w:sz w:val="22"/>
          <w:szCs w:val="22"/>
        </w:rPr>
        <w:t xml:space="preserve"> </w:t>
      </w:r>
      <w:r>
        <w:rPr>
          <w:rFonts w:ascii="Arial" w:hAnsi="Arial" w:cs="Arial"/>
          <w:sz w:val="22"/>
          <w:szCs w:val="22"/>
        </w:rPr>
        <w:t xml:space="preserve">Regulations </w:t>
      </w:r>
      <w:r w:rsidRPr="00FA00B3">
        <w:rPr>
          <w:rFonts w:ascii="Arial" w:hAnsi="Arial" w:cs="Arial"/>
          <w:sz w:val="22"/>
          <w:szCs w:val="22"/>
        </w:rPr>
        <w:t xml:space="preserve">and support </w:t>
      </w:r>
      <w:r>
        <w:rPr>
          <w:rFonts w:ascii="Arial" w:hAnsi="Arial" w:cs="Arial"/>
          <w:sz w:val="22"/>
          <w:szCs w:val="22"/>
        </w:rPr>
        <w:t xml:space="preserve">DAL to liaise with the </w:t>
      </w:r>
      <w:r w:rsidRPr="00FA00B3">
        <w:rPr>
          <w:rFonts w:ascii="Arial" w:hAnsi="Arial" w:cs="Arial"/>
          <w:sz w:val="22"/>
          <w:szCs w:val="22"/>
        </w:rPr>
        <w:t xml:space="preserve">relevant central and local government authorities </w:t>
      </w:r>
      <w:r>
        <w:rPr>
          <w:rFonts w:ascii="Arial" w:hAnsi="Arial" w:cs="Arial"/>
          <w:sz w:val="22"/>
          <w:szCs w:val="22"/>
        </w:rPr>
        <w:t>to</w:t>
      </w:r>
      <w:r w:rsidRPr="00FA00B3">
        <w:rPr>
          <w:rFonts w:ascii="Arial" w:hAnsi="Arial" w:cs="Arial"/>
          <w:sz w:val="22"/>
          <w:szCs w:val="22"/>
        </w:rPr>
        <w:t xml:space="preserve"> advance procurement actions during the pr-effectiveness and early project startup stages</w:t>
      </w:r>
      <w:r w:rsidR="074185B3" w:rsidRPr="13DFC212">
        <w:rPr>
          <w:rFonts w:ascii="Arial" w:hAnsi="Arial" w:cs="Arial"/>
          <w:sz w:val="22"/>
          <w:szCs w:val="22"/>
        </w:rPr>
        <w:t>.</w:t>
      </w:r>
    </w:p>
    <w:p w14:paraId="55BB4819" w14:textId="6A5E4A4E" w:rsidR="00230717" w:rsidRPr="00806866" w:rsidRDefault="00230717" w:rsidP="00230717">
      <w:pPr>
        <w:rPr>
          <w:rFonts w:ascii="Arial" w:hAnsi="Arial" w:cs="Arial"/>
          <w:b/>
          <w:bCs/>
          <w:sz w:val="22"/>
          <w:szCs w:val="22"/>
        </w:rPr>
      </w:pPr>
      <w:r w:rsidRPr="00806866">
        <w:rPr>
          <w:rFonts w:ascii="Arial" w:hAnsi="Arial" w:cs="Arial"/>
          <w:b/>
          <w:bCs/>
          <w:sz w:val="22"/>
          <w:szCs w:val="22"/>
        </w:rPr>
        <w:t xml:space="preserve">The list of relevant reports for </w:t>
      </w:r>
      <w:r w:rsidR="00806866">
        <w:rPr>
          <w:rFonts w:ascii="Arial" w:hAnsi="Arial" w:cs="Arial"/>
          <w:b/>
          <w:bCs/>
          <w:sz w:val="22"/>
          <w:szCs w:val="22"/>
        </w:rPr>
        <w:t xml:space="preserve">the consultant’s </w:t>
      </w:r>
      <w:r w:rsidRPr="00806866">
        <w:rPr>
          <w:rFonts w:ascii="Arial" w:hAnsi="Arial" w:cs="Arial"/>
          <w:b/>
          <w:bCs/>
          <w:sz w:val="22"/>
          <w:szCs w:val="22"/>
        </w:rPr>
        <w:t>review:</w:t>
      </w:r>
    </w:p>
    <w:p w14:paraId="0CC9BBAE" w14:textId="77777777" w:rsidR="00230717" w:rsidRDefault="00230717" w:rsidP="00230717">
      <w:pPr>
        <w:pStyle w:val="ListParagraph"/>
        <w:numPr>
          <w:ilvl w:val="0"/>
          <w:numId w:val="63"/>
        </w:numPr>
        <w:autoSpaceDE w:val="0"/>
        <w:autoSpaceDN w:val="0"/>
        <w:adjustRightInd w:val="0"/>
        <w:spacing w:after="0" w:line="240" w:lineRule="auto"/>
      </w:pPr>
      <w:r>
        <w:t>Indicative Prioritization Results for Economic Corridors in East Sepik and East New Britain. Castalia Strategic advisors. 2016</w:t>
      </w:r>
    </w:p>
    <w:p w14:paraId="3231B876" w14:textId="77777777" w:rsidR="00230717" w:rsidRDefault="00230717" w:rsidP="00230717">
      <w:pPr>
        <w:pStyle w:val="ListParagraph"/>
        <w:numPr>
          <w:ilvl w:val="0"/>
          <w:numId w:val="63"/>
        </w:numPr>
        <w:autoSpaceDE w:val="0"/>
        <w:autoSpaceDN w:val="0"/>
        <w:adjustRightInd w:val="0"/>
        <w:spacing w:after="0" w:line="240" w:lineRule="auto"/>
      </w:pPr>
      <w:r w:rsidRPr="001839BC">
        <w:t>Report. Working Paper No. 5 Market Infrastructure Assessment</w:t>
      </w:r>
      <w:r>
        <w:t xml:space="preserve">. </w:t>
      </w:r>
      <w:r w:rsidRPr="001839BC">
        <w:t>PNG Department of Agriculture and Livestock</w:t>
      </w:r>
      <w:r>
        <w:t xml:space="preserve">. </w:t>
      </w:r>
      <w:r w:rsidRPr="00FB4BAC">
        <w:t>URS Australia Pty Ltd</w:t>
      </w:r>
      <w:r>
        <w:t>. 2009.</w:t>
      </w:r>
    </w:p>
    <w:p w14:paraId="387E4DD3" w14:textId="77777777" w:rsidR="00230717" w:rsidRDefault="00230717" w:rsidP="00230717">
      <w:pPr>
        <w:pStyle w:val="ListParagraph"/>
        <w:numPr>
          <w:ilvl w:val="0"/>
          <w:numId w:val="63"/>
        </w:numPr>
        <w:autoSpaceDE w:val="0"/>
        <w:autoSpaceDN w:val="0"/>
        <w:adjustRightInd w:val="0"/>
        <w:spacing w:after="0" w:line="240" w:lineRule="auto"/>
      </w:pPr>
      <w:r w:rsidRPr="00FB4BAC">
        <w:t>PAPUA NEW GUINEA. SMALL LIVESTOCK VALUE-CHAIN STUDY</w:t>
      </w:r>
      <w:r>
        <w:t xml:space="preserve">.  </w:t>
      </w:r>
      <w:r w:rsidRPr="001839BC">
        <w:t>PNG Department of Agriculture and Livestock</w:t>
      </w:r>
      <w:r w:rsidRPr="00FB4BAC">
        <w:t>. VARSHA MEHTA &amp; KEITH GALGAL. 2019</w:t>
      </w:r>
    </w:p>
    <w:p w14:paraId="607C7204" w14:textId="77777777" w:rsidR="00230717" w:rsidRDefault="00230717" w:rsidP="00230717">
      <w:pPr>
        <w:pStyle w:val="ListParagraph"/>
        <w:numPr>
          <w:ilvl w:val="0"/>
          <w:numId w:val="63"/>
        </w:numPr>
        <w:autoSpaceDE w:val="0"/>
        <w:autoSpaceDN w:val="0"/>
        <w:adjustRightInd w:val="0"/>
        <w:spacing w:after="0" w:line="240" w:lineRule="auto"/>
      </w:pPr>
      <w:r w:rsidRPr="00FB4BAC">
        <w:t>PAPUA NEW GUINEA VALUE CHAIN ANALYSIS</w:t>
      </w:r>
      <w:r>
        <w:t xml:space="preserve">. </w:t>
      </w:r>
      <w:r w:rsidRPr="00FB4BAC">
        <w:t>COCONUT | SPICES</w:t>
      </w:r>
      <w:r>
        <w:t>.</w:t>
      </w:r>
      <w:r w:rsidRPr="00FB4BAC">
        <w:t xml:space="preserve"> Dan Vadnjal and Ted Sitapai</w:t>
      </w:r>
      <w:r>
        <w:t>. 2019</w:t>
      </w:r>
    </w:p>
    <w:p w14:paraId="212EDF8B" w14:textId="77777777" w:rsidR="00230717" w:rsidRDefault="00230717" w:rsidP="00230717">
      <w:pPr>
        <w:pStyle w:val="ListParagraph"/>
        <w:numPr>
          <w:ilvl w:val="0"/>
          <w:numId w:val="63"/>
        </w:numPr>
        <w:autoSpaceDE w:val="0"/>
        <w:autoSpaceDN w:val="0"/>
        <w:adjustRightInd w:val="0"/>
        <w:spacing w:after="0" w:line="240" w:lineRule="auto"/>
      </w:pPr>
      <w:r w:rsidRPr="00FB4BAC">
        <w:t>Markham/Ramu Agricultural Growth Corridor. A possible path of transformational agricultural development. 2021</w:t>
      </w:r>
    </w:p>
    <w:p w14:paraId="1E42940A" w14:textId="77777777" w:rsidR="00230717" w:rsidRDefault="00230717" w:rsidP="00230717">
      <w:pPr>
        <w:pStyle w:val="ListParagraph"/>
        <w:numPr>
          <w:ilvl w:val="0"/>
          <w:numId w:val="63"/>
        </w:numPr>
        <w:autoSpaceDE w:val="0"/>
        <w:autoSpaceDN w:val="0"/>
        <w:adjustRightInd w:val="0"/>
        <w:spacing w:after="0" w:line="240" w:lineRule="auto"/>
      </w:pPr>
      <w:r w:rsidRPr="00FB4BAC">
        <w:t>Country Economic Memorandum. Pathways to faster and more inclusive growth</w:t>
      </w:r>
      <w:r>
        <w:t>. 2024.</w:t>
      </w:r>
    </w:p>
    <w:p w14:paraId="7B36147A" w14:textId="77777777" w:rsidR="00230717" w:rsidRDefault="00230717" w:rsidP="00230717">
      <w:pPr>
        <w:pStyle w:val="ListParagraph"/>
        <w:numPr>
          <w:ilvl w:val="0"/>
          <w:numId w:val="63"/>
        </w:numPr>
        <w:autoSpaceDE w:val="0"/>
        <w:autoSpaceDN w:val="0"/>
        <w:adjustRightInd w:val="0"/>
        <w:spacing w:after="0" w:line="240" w:lineRule="auto"/>
      </w:pPr>
      <w:r w:rsidRPr="00FB4BAC">
        <w:t>Papua New Guinea Economic Update</w:t>
      </w:r>
      <w:r>
        <w:t xml:space="preserve"> </w:t>
      </w:r>
      <w:r w:rsidRPr="00FB4BAC">
        <w:t>Macroeconomic Stability</w:t>
      </w:r>
      <w:r>
        <w:t xml:space="preserve"> and</w:t>
      </w:r>
      <w:r w:rsidRPr="00FB4BAC">
        <w:t xml:space="preserve"> Growth: Unlockin</w:t>
      </w:r>
      <w:r>
        <w:t>g the Potential of Agriculture. 2025.</w:t>
      </w:r>
    </w:p>
    <w:p w14:paraId="43FAC920" w14:textId="7D5DBA8E" w:rsidR="00930125" w:rsidRDefault="00C867DB" w:rsidP="00930125">
      <w:pPr>
        <w:pStyle w:val="ListParagraph"/>
        <w:numPr>
          <w:ilvl w:val="0"/>
          <w:numId w:val="63"/>
        </w:numPr>
        <w:autoSpaceDE w:val="0"/>
        <w:autoSpaceDN w:val="0"/>
        <w:adjustRightInd w:val="0"/>
        <w:spacing w:after="0" w:line="240" w:lineRule="auto"/>
      </w:pPr>
      <w:r>
        <w:lastRenderedPageBreak/>
        <w:t xml:space="preserve">WB-financed </w:t>
      </w:r>
      <w:r w:rsidR="00015441" w:rsidRPr="00015441">
        <w:t>PNG AGRICULTURE COMMERCIALIZATION AND DIVERSIFICATION PROJECT</w:t>
      </w:r>
      <w:r>
        <w:t xml:space="preserve"> – project documents.</w:t>
      </w:r>
    </w:p>
    <w:p w14:paraId="2192330F" w14:textId="33EE8060" w:rsidR="00930125" w:rsidRDefault="0079643E" w:rsidP="00930125">
      <w:pPr>
        <w:pStyle w:val="ListParagraph"/>
        <w:numPr>
          <w:ilvl w:val="0"/>
          <w:numId w:val="63"/>
        </w:numPr>
        <w:autoSpaceDE w:val="0"/>
        <w:autoSpaceDN w:val="0"/>
        <w:adjustRightInd w:val="0"/>
        <w:spacing w:after="0" w:line="240" w:lineRule="auto"/>
      </w:pPr>
      <w:r w:rsidRPr="001F0089">
        <w:t xml:space="preserve">IFAD-financed Markets for Village Farmers Project- </w:t>
      </w:r>
      <w:r w:rsidR="00930125">
        <w:t xml:space="preserve">project document </w:t>
      </w:r>
    </w:p>
    <w:p w14:paraId="4FFA1E36" w14:textId="1ACD5F51" w:rsidR="00B42882" w:rsidRDefault="00B42882" w:rsidP="00230717">
      <w:pPr>
        <w:pStyle w:val="ListParagraph"/>
        <w:numPr>
          <w:ilvl w:val="0"/>
          <w:numId w:val="63"/>
        </w:numPr>
        <w:autoSpaceDE w:val="0"/>
        <w:autoSpaceDN w:val="0"/>
        <w:adjustRightInd w:val="0"/>
        <w:spacing w:after="0" w:line="240" w:lineRule="auto"/>
      </w:pPr>
      <w:r>
        <w:t>The value chain assessment</w:t>
      </w:r>
      <w:r w:rsidR="00B84C78">
        <w:t xml:space="preserve"> (the draft will be shared</w:t>
      </w:r>
      <w:r w:rsidR="0096310A">
        <w:t xml:space="preserve"> </w:t>
      </w:r>
      <w:r w:rsidR="00A36C00">
        <w:rPr>
          <w:rFonts w:hint="eastAsia"/>
        </w:rPr>
        <w:t>later upon t</w:t>
      </w:r>
      <w:r w:rsidR="0096310A">
        <w:t>he consultant</w:t>
      </w:r>
      <w:r w:rsidR="00A36C00">
        <w:t>’</w:t>
      </w:r>
      <w:r w:rsidR="00A36C00">
        <w:rPr>
          <w:rFonts w:hint="eastAsia"/>
        </w:rPr>
        <w:t>s mobilization</w:t>
      </w:r>
      <w:r w:rsidR="0096310A">
        <w:t>).</w:t>
      </w:r>
    </w:p>
    <w:p w14:paraId="79CCA1D6" w14:textId="77777777" w:rsidR="00230717" w:rsidRPr="00230717" w:rsidRDefault="00230717" w:rsidP="001F0089">
      <w:pPr>
        <w:ind w:left="360"/>
        <w:jc w:val="both"/>
        <w:rPr>
          <w:rFonts w:ascii="Arial" w:hAnsi="Arial" w:cs="Arial"/>
          <w:sz w:val="22"/>
          <w:szCs w:val="22"/>
        </w:rPr>
      </w:pPr>
    </w:p>
    <w:p w14:paraId="43DCB28F" w14:textId="77777777" w:rsidR="002F1A0C" w:rsidRPr="00271135" w:rsidRDefault="002F1A0C" w:rsidP="002F1A0C">
      <w:pPr>
        <w:jc w:val="both"/>
        <w:rPr>
          <w:rFonts w:ascii="Arial" w:hAnsi="Arial" w:cs="Arial"/>
          <w:b/>
          <w:bCs/>
        </w:rPr>
      </w:pPr>
      <w:r w:rsidRPr="00271135">
        <w:rPr>
          <w:rFonts w:ascii="Arial" w:hAnsi="Arial" w:cs="Arial"/>
          <w:b/>
          <w:bCs/>
        </w:rPr>
        <w:t>3. Key Tasks and Responsibilities</w:t>
      </w:r>
    </w:p>
    <w:p w14:paraId="04BAF3E4" w14:textId="77777777" w:rsidR="002F1A0C" w:rsidRPr="008159CE" w:rsidRDefault="002F1A0C" w:rsidP="002F1A0C">
      <w:pPr>
        <w:jc w:val="both"/>
        <w:rPr>
          <w:rFonts w:ascii="Arial" w:hAnsi="Arial" w:cs="Arial"/>
          <w:sz w:val="22"/>
          <w:szCs w:val="22"/>
        </w:rPr>
      </w:pPr>
      <w:r w:rsidRPr="008159CE">
        <w:rPr>
          <w:rFonts w:ascii="Arial" w:hAnsi="Arial" w:cs="Arial"/>
          <w:sz w:val="22"/>
          <w:szCs w:val="22"/>
        </w:rPr>
        <w:t xml:space="preserve">The Consultant shall carry out the following tasks. </w:t>
      </w:r>
    </w:p>
    <w:p w14:paraId="132B2070" w14:textId="77777777" w:rsidR="002F1A0C" w:rsidRPr="008159CE" w:rsidRDefault="002F1A0C" w:rsidP="002F1A0C">
      <w:pPr>
        <w:jc w:val="both"/>
        <w:rPr>
          <w:rFonts w:ascii="Arial" w:hAnsi="Arial" w:cs="Arial"/>
          <w:b/>
          <w:bCs/>
          <w:sz w:val="22"/>
          <w:szCs w:val="22"/>
        </w:rPr>
      </w:pPr>
      <w:r w:rsidRPr="008159CE">
        <w:rPr>
          <w:rFonts w:ascii="Arial" w:hAnsi="Arial" w:cs="Arial"/>
          <w:b/>
          <w:bCs/>
          <w:sz w:val="22"/>
          <w:szCs w:val="22"/>
        </w:rPr>
        <w:t>Task 1: Review of Project Context, Value Chains, and Existing Investments</w:t>
      </w:r>
    </w:p>
    <w:p w14:paraId="78881B69" w14:textId="0B77049D" w:rsidR="002F1A0C" w:rsidRPr="008159CE" w:rsidRDefault="074185B3" w:rsidP="002F1A0C">
      <w:pPr>
        <w:numPr>
          <w:ilvl w:val="0"/>
          <w:numId w:val="23"/>
        </w:numPr>
        <w:jc w:val="both"/>
        <w:rPr>
          <w:rFonts w:ascii="Arial" w:hAnsi="Arial" w:cs="Arial"/>
          <w:sz w:val="22"/>
          <w:szCs w:val="22"/>
        </w:rPr>
      </w:pPr>
      <w:r w:rsidRPr="13DFC212">
        <w:rPr>
          <w:rFonts w:ascii="Arial" w:hAnsi="Arial" w:cs="Arial"/>
          <w:sz w:val="22"/>
          <w:szCs w:val="22"/>
        </w:rPr>
        <w:t xml:space="preserve">Review all relevant project documentation and analytical work, including but not limited to: the </w:t>
      </w:r>
      <w:r w:rsidR="502EE850" w:rsidRPr="13DFC212">
        <w:rPr>
          <w:rFonts w:ascii="Arial" w:hAnsi="Arial" w:cs="Arial"/>
          <w:sz w:val="22"/>
          <w:szCs w:val="22"/>
        </w:rPr>
        <w:t xml:space="preserve">draft </w:t>
      </w:r>
      <w:r w:rsidRPr="13DFC212">
        <w:rPr>
          <w:rFonts w:ascii="Arial" w:hAnsi="Arial" w:cs="Arial"/>
          <w:sz w:val="22"/>
          <w:szCs w:val="22"/>
        </w:rPr>
        <w:t xml:space="preserve">World Bank </w:t>
      </w:r>
      <w:r w:rsidR="0FFD7D15" w:rsidRPr="13DFC212">
        <w:rPr>
          <w:rFonts w:ascii="Arial" w:hAnsi="Arial" w:cs="Arial"/>
          <w:sz w:val="22"/>
          <w:szCs w:val="22"/>
        </w:rPr>
        <w:t>Project Appraisal D</w:t>
      </w:r>
      <w:r w:rsidR="75F63DE3" w:rsidRPr="13DFC212">
        <w:rPr>
          <w:rFonts w:ascii="Arial" w:hAnsi="Arial" w:cs="Arial"/>
          <w:sz w:val="22"/>
          <w:szCs w:val="22"/>
        </w:rPr>
        <w:t>o</w:t>
      </w:r>
      <w:r w:rsidR="0FFD7D15" w:rsidRPr="13DFC212">
        <w:rPr>
          <w:rFonts w:ascii="Arial" w:hAnsi="Arial" w:cs="Arial"/>
          <w:sz w:val="22"/>
          <w:szCs w:val="22"/>
        </w:rPr>
        <w:t>cument (</w:t>
      </w:r>
      <w:r w:rsidRPr="13DFC212">
        <w:rPr>
          <w:rFonts w:ascii="Arial" w:hAnsi="Arial" w:cs="Arial"/>
          <w:sz w:val="22"/>
          <w:szCs w:val="22"/>
        </w:rPr>
        <w:t>PAD</w:t>
      </w:r>
      <w:r w:rsidR="428539E7" w:rsidRPr="13DFC212">
        <w:rPr>
          <w:rFonts w:ascii="Arial" w:hAnsi="Arial" w:cs="Arial"/>
          <w:sz w:val="22"/>
          <w:szCs w:val="22"/>
        </w:rPr>
        <w:t>)</w:t>
      </w:r>
      <w:r w:rsidRPr="13DFC212">
        <w:rPr>
          <w:rFonts w:ascii="Arial" w:hAnsi="Arial" w:cs="Arial"/>
          <w:sz w:val="22"/>
          <w:szCs w:val="22"/>
        </w:rPr>
        <w:t xml:space="preserve">  for PACD2; PACD2 concept notes; NASP 2024–2033</w:t>
      </w:r>
      <w:r w:rsidR="003B623C">
        <w:rPr>
          <w:rFonts w:ascii="Arial" w:hAnsi="Arial" w:cs="Arial"/>
          <w:sz w:val="22"/>
          <w:szCs w:val="22"/>
        </w:rPr>
        <w:t>, MTDP4</w:t>
      </w:r>
      <w:r w:rsidRPr="13DFC212">
        <w:rPr>
          <w:rFonts w:ascii="Arial" w:hAnsi="Arial" w:cs="Arial"/>
          <w:sz w:val="22"/>
          <w:szCs w:val="22"/>
        </w:rPr>
        <w:t>; national and sector strategies; relevant World Bank, FAO, and other development partner studies conducted in PNG; IFAD/ADB</w:t>
      </w:r>
      <w:r w:rsidR="4358800A" w:rsidRPr="13DFC212">
        <w:rPr>
          <w:rFonts w:ascii="Arial" w:hAnsi="Arial" w:cs="Arial"/>
          <w:sz w:val="22"/>
          <w:szCs w:val="22"/>
        </w:rPr>
        <w:t xml:space="preserve"> </w:t>
      </w:r>
      <w:r w:rsidRPr="13DFC212">
        <w:rPr>
          <w:rFonts w:ascii="Arial" w:hAnsi="Arial" w:cs="Arial"/>
          <w:sz w:val="22"/>
          <w:szCs w:val="22"/>
        </w:rPr>
        <w:t>financed ongoing and planned projects (particularly in horticulture); and other relevant analytical and ongoing or planned investments in similar value</w:t>
      </w:r>
      <w:r w:rsidR="7B210770" w:rsidRPr="13DFC212">
        <w:rPr>
          <w:rFonts w:ascii="Arial" w:hAnsi="Arial" w:cs="Arial"/>
          <w:sz w:val="22"/>
          <w:szCs w:val="22"/>
        </w:rPr>
        <w:t xml:space="preserve"> </w:t>
      </w:r>
      <w:r w:rsidRPr="13DFC212">
        <w:rPr>
          <w:rFonts w:ascii="Arial" w:hAnsi="Arial" w:cs="Arial"/>
          <w:sz w:val="22"/>
          <w:szCs w:val="22"/>
        </w:rPr>
        <w:t>chain infrastructure. Where available at the time of mobilization, review the WB/IC FAO Rapid Value Chain Assessment (RVCA).</w:t>
      </w:r>
    </w:p>
    <w:p w14:paraId="18908A3A" w14:textId="3C439A3A" w:rsidR="002F1A0C" w:rsidRPr="008159CE" w:rsidRDefault="074185B3" w:rsidP="002F1A0C">
      <w:pPr>
        <w:numPr>
          <w:ilvl w:val="0"/>
          <w:numId w:val="23"/>
        </w:numPr>
        <w:jc w:val="both"/>
        <w:rPr>
          <w:rFonts w:ascii="Arial" w:hAnsi="Arial" w:cs="Arial"/>
          <w:sz w:val="22"/>
          <w:szCs w:val="22"/>
        </w:rPr>
      </w:pPr>
      <w:r w:rsidRPr="13DFC212">
        <w:rPr>
          <w:rFonts w:ascii="Arial" w:hAnsi="Arial" w:cs="Arial"/>
          <w:sz w:val="22"/>
          <w:szCs w:val="22"/>
        </w:rPr>
        <w:t>Based on available studies and agroecological conditions, identify existing production zones</w:t>
      </w:r>
      <w:r w:rsidR="4A67FF89" w:rsidRPr="13DFC212">
        <w:rPr>
          <w:rFonts w:ascii="Arial" w:hAnsi="Arial" w:cs="Arial"/>
          <w:sz w:val="22"/>
          <w:szCs w:val="22"/>
        </w:rPr>
        <w:t xml:space="preserve"> an</w:t>
      </w:r>
      <w:r w:rsidR="2AEA9487" w:rsidRPr="13DFC212">
        <w:rPr>
          <w:rFonts w:ascii="Arial" w:hAnsi="Arial" w:cs="Arial"/>
          <w:sz w:val="22"/>
          <w:szCs w:val="22"/>
        </w:rPr>
        <w:t>d areas</w:t>
      </w:r>
      <w:r w:rsidRPr="13DFC212">
        <w:rPr>
          <w:rFonts w:ascii="Arial" w:hAnsi="Arial" w:cs="Arial"/>
          <w:sz w:val="22"/>
          <w:szCs w:val="22"/>
        </w:rPr>
        <w:t xml:space="preserve"> by value chain, including: (</w:t>
      </w:r>
      <w:proofErr w:type="spellStart"/>
      <w:r w:rsidRPr="13DFC212">
        <w:rPr>
          <w:rFonts w:ascii="Arial" w:hAnsi="Arial" w:cs="Arial"/>
          <w:sz w:val="22"/>
          <w:szCs w:val="22"/>
        </w:rPr>
        <w:t>i</w:t>
      </w:r>
      <w:proofErr w:type="spellEnd"/>
      <w:r w:rsidRPr="13DFC212">
        <w:rPr>
          <w:rFonts w:ascii="Arial" w:hAnsi="Arial" w:cs="Arial"/>
          <w:sz w:val="22"/>
          <w:szCs w:val="22"/>
        </w:rPr>
        <w:t>) areas with potential for productivity increases within existing production zones; and (ii) areas with potential for production expansion in new or underutilized zones. Where the RVCA is available, use its findings, together with the provinces and districts prioritized for PACD2, to estimate potential productivity and production increases for the selected value chains.</w:t>
      </w:r>
    </w:p>
    <w:p w14:paraId="7C1388F1" w14:textId="6F3EC0CC" w:rsidR="002F1A0C" w:rsidRPr="008159CE" w:rsidRDefault="074185B3" w:rsidP="002F1A0C">
      <w:pPr>
        <w:jc w:val="both"/>
        <w:rPr>
          <w:rFonts w:ascii="Arial" w:hAnsi="Arial" w:cs="Arial"/>
          <w:b/>
          <w:bCs/>
          <w:sz w:val="22"/>
          <w:szCs w:val="22"/>
        </w:rPr>
      </w:pPr>
      <w:r w:rsidRPr="13DFC212">
        <w:rPr>
          <w:rFonts w:ascii="Arial" w:hAnsi="Arial" w:cs="Arial"/>
          <w:b/>
          <w:bCs/>
          <w:sz w:val="22"/>
          <w:szCs w:val="22"/>
        </w:rPr>
        <w:t>Task 2: Value</w:t>
      </w:r>
      <w:r w:rsidR="1E6C18BA" w:rsidRPr="13DFC212">
        <w:rPr>
          <w:rFonts w:ascii="Arial" w:hAnsi="Arial" w:cs="Arial"/>
          <w:b/>
          <w:bCs/>
          <w:sz w:val="22"/>
          <w:szCs w:val="22"/>
        </w:rPr>
        <w:t xml:space="preserve"> </w:t>
      </w:r>
      <w:r w:rsidRPr="13DFC212">
        <w:rPr>
          <w:rFonts w:ascii="Arial" w:hAnsi="Arial" w:cs="Arial"/>
          <w:b/>
          <w:bCs/>
          <w:sz w:val="22"/>
          <w:szCs w:val="22"/>
        </w:rPr>
        <w:t>Chain Flow Analysis and Infrastructure Bottlenecks</w:t>
      </w:r>
    </w:p>
    <w:p w14:paraId="14797665" w14:textId="77777777" w:rsidR="002F1A0C" w:rsidRPr="008159CE" w:rsidRDefault="074185B3" w:rsidP="002F1A0C">
      <w:pPr>
        <w:numPr>
          <w:ilvl w:val="0"/>
          <w:numId w:val="24"/>
        </w:numPr>
        <w:jc w:val="both"/>
        <w:rPr>
          <w:rFonts w:ascii="Arial" w:hAnsi="Arial" w:cs="Arial"/>
          <w:sz w:val="22"/>
          <w:szCs w:val="22"/>
        </w:rPr>
      </w:pPr>
      <w:r w:rsidRPr="13DFC212">
        <w:rPr>
          <w:rFonts w:ascii="Arial" w:hAnsi="Arial" w:cs="Arial"/>
          <w:sz w:val="22"/>
          <w:szCs w:val="22"/>
        </w:rPr>
        <w:t>Analyze the flows of agricultural produce from production zones to aggregation points and onward to domestic and export markets. Identify key stakeholders along the value chains (including farmers, aggregators, traders, processors, exporters, provincial and district authorities, and relevant state agencies), and assess the main bottlenecks and constraints related to connectivity, logistics, market access, and services.</w:t>
      </w:r>
    </w:p>
    <w:p w14:paraId="12BFC973" w14:textId="0B8219EC" w:rsidR="002F1A0C" w:rsidRPr="008159CE" w:rsidRDefault="002F1A0C" w:rsidP="002F1A0C">
      <w:pPr>
        <w:numPr>
          <w:ilvl w:val="0"/>
          <w:numId w:val="24"/>
        </w:numPr>
        <w:jc w:val="both"/>
        <w:rPr>
          <w:rFonts w:ascii="Arial" w:hAnsi="Arial" w:cs="Arial"/>
          <w:sz w:val="22"/>
          <w:szCs w:val="22"/>
        </w:rPr>
      </w:pPr>
      <w:r w:rsidRPr="008159CE">
        <w:rPr>
          <w:rFonts w:ascii="Arial" w:hAnsi="Arial" w:cs="Arial"/>
          <w:sz w:val="22"/>
          <w:szCs w:val="22"/>
        </w:rPr>
        <w:t xml:space="preserve">Identify existing and potential linkages to priority transport and logistics corridors, taking into account ongoing and planned road network rehabilitation and expansion by </w:t>
      </w:r>
      <w:proofErr w:type="spellStart"/>
      <w:r w:rsidRPr="008159CE">
        <w:rPr>
          <w:rFonts w:ascii="Arial" w:hAnsi="Arial" w:cs="Arial"/>
          <w:sz w:val="22"/>
          <w:szCs w:val="22"/>
        </w:rPr>
        <w:t>GoPNG</w:t>
      </w:r>
      <w:proofErr w:type="spellEnd"/>
      <w:r w:rsidRPr="008159CE">
        <w:rPr>
          <w:rFonts w:ascii="Arial" w:hAnsi="Arial" w:cs="Arial"/>
          <w:sz w:val="22"/>
          <w:szCs w:val="22"/>
        </w:rPr>
        <w:t xml:space="preserve"> and development partners (including IFI and donor</w:t>
      </w:r>
      <w:r w:rsidR="6C7A2E39" w:rsidRPr="3F37F885">
        <w:rPr>
          <w:rFonts w:ascii="Arial" w:hAnsi="Arial" w:cs="Arial"/>
          <w:sz w:val="22"/>
          <w:szCs w:val="22"/>
        </w:rPr>
        <w:t xml:space="preserve"> </w:t>
      </w:r>
      <w:r w:rsidRPr="008159CE">
        <w:rPr>
          <w:rFonts w:ascii="Arial" w:hAnsi="Arial" w:cs="Arial"/>
          <w:sz w:val="22"/>
          <w:szCs w:val="22"/>
        </w:rPr>
        <w:t>financed projects). Identify the closest and most efficient road, maritime, and logistics connections for each production zone.</w:t>
      </w:r>
    </w:p>
    <w:p w14:paraId="62A00290" w14:textId="11B47FA1" w:rsidR="002F1A0C" w:rsidRDefault="074185B3" w:rsidP="002F1A0C">
      <w:pPr>
        <w:numPr>
          <w:ilvl w:val="0"/>
          <w:numId w:val="24"/>
        </w:numPr>
        <w:jc w:val="both"/>
        <w:rPr>
          <w:rFonts w:ascii="Arial" w:hAnsi="Arial" w:cs="Arial"/>
          <w:sz w:val="22"/>
          <w:szCs w:val="22"/>
        </w:rPr>
      </w:pPr>
      <w:r w:rsidRPr="13DFC212">
        <w:rPr>
          <w:rFonts w:ascii="Arial" w:hAnsi="Arial" w:cs="Arial"/>
          <w:sz w:val="22"/>
          <w:szCs w:val="22"/>
        </w:rPr>
        <w:t>Identify measures to streamline commodity flows along the value chains, including: (</w:t>
      </w:r>
      <w:proofErr w:type="spellStart"/>
      <w:r w:rsidRPr="13DFC212">
        <w:rPr>
          <w:rFonts w:ascii="Arial" w:hAnsi="Arial" w:cs="Arial"/>
          <w:sz w:val="22"/>
          <w:szCs w:val="22"/>
        </w:rPr>
        <w:t>i</w:t>
      </w:r>
      <w:proofErr w:type="spellEnd"/>
      <w:r w:rsidRPr="13DFC212">
        <w:rPr>
          <w:rFonts w:ascii="Arial" w:hAnsi="Arial" w:cs="Arial"/>
          <w:sz w:val="22"/>
          <w:szCs w:val="22"/>
        </w:rPr>
        <w:t>) required public infrastructure investments; (ii) areas where private investment could feasibly address bottlenecks</w:t>
      </w:r>
      <w:r w:rsidR="74297184" w:rsidRPr="13DFC212">
        <w:rPr>
          <w:rFonts w:ascii="Arial" w:hAnsi="Arial" w:cs="Arial"/>
          <w:sz w:val="22"/>
          <w:szCs w:val="22"/>
        </w:rPr>
        <w:t xml:space="preserve"> especially for </w:t>
      </w:r>
      <w:r w:rsidR="007D29F7" w:rsidRPr="13DFC212">
        <w:rPr>
          <w:rFonts w:ascii="Arial" w:hAnsi="Arial" w:cs="Arial"/>
          <w:sz w:val="22"/>
          <w:szCs w:val="22"/>
        </w:rPr>
        <w:t>post-harvest</w:t>
      </w:r>
      <w:r w:rsidR="74297184" w:rsidRPr="13DFC212">
        <w:rPr>
          <w:rFonts w:ascii="Arial" w:hAnsi="Arial" w:cs="Arial"/>
          <w:sz w:val="22"/>
          <w:szCs w:val="22"/>
        </w:rPr>
        <w:t xml:space="preserve"> infrastructure investments</w:t>
      </w:r>
      <w:r w:rsidRPr="13DFC212">
        <w:rPr>
          <w:rFonts w:ascii="Arial" w:hAnsi="Arial" w:cs="Arial"/>
          <w:sz w:val="22"/>
          <w:szCs w:val="22"/>
        </w:rPr>
        <w:t>; and (iii) areas where public financing is required, with potential for private sector participation in operations and maintenance (O&amp;M) arrangements.</w:t>
      </w:r>
    </w:p>
    <w:p w14:paraId="432EC60A" w14:textId="75863AAD" w:rsidR="0093443C" w:rsidRPr="005C13F3" w:rsidRDefault="0093443C" w:rsidP="005C13F3">
      <w:pPr>
        <w:pStyle w:val="ListParagraph"/>
        <w:numPr>
          <w:ilvl w:val="0"/>
          <w:numId w:val="24"/>
        </w:numPr>
        <w:spacing w:after="0" w:line="300" w:lineRule="atLeast"/>
        <w:jc w:val="both"/>
        <w:rPr>
          <w:rFonts w:ascii="Arial" w:hAnsi="Arial" w:cs="Arial"/>
          <w:sz w:val="22"/>
          <w:szCs w:val="22"/>
        </w:rPr>
      </w:pPr>
      <w:r w:rsidRPr="005C13F3">
        <w:rPr>
          <w:rFonts w:ascii="Arial" w:hAnsi="Arial" w:cs="Arial"/>
          <w:sz w:val="22"/>
          <w:szCs w:val="22"/>
        </w:rPr>
        <w:lastRenderedPageBreak/>
        <w:t>Prepare a base map at a scale of 1:50</w:t>
      </w:r>
      <w:r w:rsidR="00FA543C">
        <w:rPr>
          <w:rFonts w:ascii="Arial" w:hAnsi="Arial" w:cs="Arial" w:hint="eastAsia"/>
          <w:sz w:val="22"/>
          <w:szCs w:val="22"/>
        </w:rPr>
        <w:t>.</w:t>
      </w:r>
      <w:r w:rsidRPr="005C13F3">
        <w:rPr>
          <w:rFonts w:ascii="Arial" w:hAnsi="Arial" w:cs="Arial"/>
          <w:sz w:val="22"/>
          <w:szCs w:val="22"/>
        </w:rPr>
        <w:t>000 showing agricultural production areas and existing infrastructure, including roads, markets, irrigation schemes, and other relevant facilities. The mapping shall also document the current condition of roads, bridges, and related infrastructure, and identify improvement needs required to meet projected demand</w:t>
      </w:r>
      <w:r w:rsidR="000B2A38" w:rsidRPr="005C13F3">
        <w:rPr>
          <w:rFonts w:ascii="Arial" w:hAnsi="Arial" w:cs="Arial"/>
          <w:sz w:val="22"/>
          <w:szCs w:val="22"/>
        </w:rPr>
        <w:t>.</w:t>
      </w:r>
    </w:p>
    <w:p w14:paraId="2F8F3A96" w14:textId="641E6FF5" w:rsidR="002F1A0C" w:rsidRPr="008159CE" w:rsidRDefault="002F1A0C" w:rsidP="002F1A0C">
      <w:pPr>
        <w:jc w:val="both"/>
        <w:rPr>
          <w:rFonts w:ascii="Arial" w:hAnsi="Arial" w:cs="Arial"/>
          <w:b/>
          <w:bCs/>
          <w:sz w:val="22"/>
          <w:szCs w:val="22"/>
        </w:rPr>
      </w:pPr>
      <w:r w:rsidRPr="008159CE">
        <w:rPr>
          <w:rFonts w:ascii="Arial" w:hAnsi="Arial" w:cs="Arial"/>
          <w:b/>
          <w:bCs/>
          <w:sz w:val="22"/>
          <w:szCs w:val="22"/>
        </w:rPr>
        <w:t>Task 3: Long</w:t>
      </w:r>
      <w:r w:rsidR="6D4EA5BC" w:rsidRPr="3F37F885">
        <w:rPr>
          <w:rFonts w:ascii="Arial" w:hAnsi="Arial" w:cs="Arial"/>
          <w:b/>
          <w:bCs/>
          <w:sz w:val="22"/>
          <w:szCs w:val="22"/>
        </w:rPr>
        <w:t xml:space="preserve"> </w:t>
      </w:r>
      <w:r w:rsidRPr="008159CE">
        <w:rPr>
          <w:rFonts w:ascii="Arial" w:hAnsi="Arial" w:cs="Arial"/>
          <w:b/>
          <w:bCs/>
          <w:sz w:val="22"/>
          <w:szCs w:val="22"/>
        </w:rPr>
        <w:t>Listing of Candidate Infrastructure Subprojects</w:t>
      </w:r>
    </w:p>
    <w:p w14:paraId="24C75207" w14:textId="62E5CA43" w:rsidR="002F1A0C" w:rsidRDefault="002F1A0C" w:rsidP="002F1A0C">
      <w:pPr>
        <w:numPr>
          <w:ilvl w:val="0"/>
          <w:numId w:val="25"/>
        </w:numPr>
        <w:jc w:val="both"/>
        <w:rPr>
          <w:rFonts w:ascii="Arial" w:hAnsi="Arial" w:cs="Arial"/>
          <w:sz w:val="22"/>
          <w:szCs w:val="22"/>
        </w:rPr>
      </w:pPr>
      <w:r w:rsidRPr="008159CE">
        <w:rPr>
          <w:rFonts w:ascii="Arial" w:hAnsi="Arial" w:cs="Arial"/>
          <w:sz w:val="22"/>
          <w:szCs w:val="22"/>
        </w:rPr>
        <w:t>Develop a long list of candidate public infrastructure and public</w:t>
      </w:r>
      <w:r w:rsidR="2E086DAA" w:rsidRPr="3F37F885">
        <w:rPr>
          <w:rFonts w:ascii="Arial" w:hAnsi="Arial" w:cs="Arial"/>
          <w:sz w:val="22"/>
          <w:szCs w:val="22"/>
        </w:rPr>
        <w:t>-</w:t>
      </w:r>
      <w:r w:rsidRPr="008159CE">
        <w:rPr>
          <w:rFonts w:ascii="Arial" w:hAnsi="Arial" w:cs="Arial"/>
          <w:sz w:val="22"/>
          <w:szCs w:val="22"/>
        </w:rPr>
        <w:t>private infrastructure subprojects aligned with value</w:t>
      </w:r>
      <w:r w:rsidR="6966894C" w:rsidRPr="3F37F885">
        <w:rPr>
          <w:rFonts w:ascii="Arial" w:hAnsi="Arial" w:cs="Arial"/>
          <w:sz w:val="22"/>
          <w:szCs w:val="22"/>
        </w:rPr>
        <w:t xml:space="preserve"> </w:t>
      </w:r>
      <w:r w:rsidRPr="008159CE">
        <w:rPr>
          <w:rFonts w:ascii="Arial" w:hAnsi="Arial" w:cs="Arial"/>
          <w:sz w:val="22"/>
          <w:szCs w:val="22"/>
        </w:rPr>
        <w:t>chain needs, including, as relevant:</w:t>
      </w:r>
    </w:p>
    <w:p w14:paraId="73B94EBD" w14:textId="5D2154A4" w:rsidR="00F00A5A" w:rsidRPr="001F0089" w:rsidRDefault="00402AC6" w:rsidP="001F0089">
      <w:pPr>
        <w:pStyle w:val="ListParagraph"/>
        <w:numPr>
          <w:ilvl w:val="0"/>
          <w:numId w:val="62"/>
        </w:numPr>
        <w:jc w:val="both"/>
        <w:rPr>
          <w:rFonts w:ascii="Arial" w:hAnsi="Arial" w:cs="Arial"/>
          <w:sz w:val="22"/>
          <w:szCs w:val="22"/>
          <w:u w:val="single"/>
        </w:rPr>
      </w:pPr>
      <w:r w:rsidRPr="001F0089">
        <w:rPr>
          <w:rFonts w:ascii="Arial" w:hAnsi="Arial" w:cs="Arial"/>
          <w:sz w:val="22"/>
          <w:szCs w:val="22"/>
          <w:u w:val="single"/>
        </w:rPr>
        <w:t>rural connectivity</w:t>
      </w:r>
      <w:r w:rsidR="00E54BB9" w:rsidRPr="001F0089">
        <w:rPr>
          <w:rFonts w:ascii="Arial" w:hAnsi="Arial" w:cs="Arial"/>
          <w:sz w:val="22"/>
          <w:szCs w:val="22"/>
          <w:u w:val="single"/>
        </w:rPr>
        <w:t>:</w:t>
      </w:r>
    </w:p>
    <w:p w14:paraId="36E4F4B6" w14:textId="67E1ACD2" w:rsidR="002F1A0C" w:rsidRPr="008159CE" w:rsidRDefault="074185B3" w:rsidP="001F0089">
      <w:pPr>
        <w:numPr>
          <w:ilvl w:val="1"/>
          <w:numId w:val="25"/>
        </w:numPr>
        <w:tabs>
          <w:tab w:val="clear" w:pos="1440"/>
          <w:tab w:val="num" w:pos="1710"/>
        </w:tabs>
        <w:ind w:firstLine="90"/>
        <w:jc w:val="both"/>
        <w:rPr>
          <w:rFonts w:ascii="Arial" w:hAnsi="Arial" w:cs="Arial"/>
          <w:sz w:val="22"/>
          <w:szCs w:val="22"/>
        </w:rPr>
      </w:pPr>
      <w:r w:rsidRPr="13DFC212">
        <w:rPr>
          <w:rFonts w:ascii="Arial" w:hAnsi="Arial" w:cs="Arial"/>
          <w:sz w:val="22"/>
          <w:szCs w:val="22"/>
        </w:rPr>
        <w:t>feeder and farm</w:t>
      </w:r>
      <w:r w:rsidR="4D9B20CD" w:rsidRPr="13DFC212">
        <w:rPr>
          <w:rFonts w:ascii="Arial" w:hAnsi="Arial" w:cs="Arial"/>
          <w:sz w:val="22"/>
          <w:szCs w:val="22"/>
        </w:rPr>
        <w:t xml:space="preserve"> </w:t>
      </w:r>
      <w:r w:rsidRPr="13DFC212">
        <w:rPr>
          <w:rFonts w:ascii="Arial" w:hAnsi="Arial" w:cs="Arial"/>
          <w:sz w:val="22"/>
          <w:szCs w:val="22"/>
        </w:rPr>
        <w:t xml:space="preserve">access roads, </w:t>
      </w:r>
    </w:p>
    <w:p w14:paraId="0DA29F9A" w14:textId="3911CFB6" w:rsidR="002F1A0C" w:rsidRPr="008159CE" w:rsidRDefault="074185B3" w:rsidP="001F0089">
      <w:pPr>
        <w:numPr>
          <w:ilvl w:val="1"/>
          <w:numId w:val="25"/>
        </w:numPr>
        <w:tabs>
          <w:tab w:val="clear" w:pos="1440"/>
          <w:tab w:val="num" w:pos="1710"/>
        </w:tabs>
        <w:ind w:firstLine="90"/>
        <w:jc w:val="both"/>
        <w:rPr>
          <w:rFonts w:ascii="Arial" w:hAnsi="Arial" w:cs="Arial"/>
          <w:sz w:val="22"/>
          <w:szCs w:val="22"/>
        </w:rPr>
      </w:pPr>
      <w:r w:rsidRPr="13DFC212">
        <w:rPr>
          <w:rFonts w:ascii="Arial" w:hAnsi="Arial" w:cs="Arial"/>
          <w:sz w:val="22"/>
          <w:szCs w:val="22"/>
        </w:rPr>
        <w:t>district roads</w:t>
      </w:r>
      <w:r w:rsidR="00336B8A">
        <w:rPr>
          <w:rFonts w:ascii="Arial" w:hAnsi="Arial" w:cs="Arial" w:hint="eastAsia"/>
          <w:sz w:val="22"/>
          <w:szCs w:val="22"/>
        </w:rPr>
        <w:t>,</w:t>
      </w:r>
    </w:p>
    <w:p w14:paraId="32D18E3E" w14:textId="77777777" w:rsidR="002F1A0C" w:rsidRPr="008159CE" w:rsidRDefault="002F1A0C" w:rsidP="001F0089">
      <w:pPr>
        <w:numPr>
          <w:ilvl w:val="1"/>
          <w:numId w:val="25"/>
        </w:numPr>
        <w:tabs>
          <w:tab w:val="clear" w:pos="1440"/>
          <w:tab w:val="num" w:pos="1710"/>
        </w:tabs>
        <w:ind w:firstLine="90"/>
        <w:jc w:val="both"/>
        <w:rPr>
          <w:rFonts w:ascii="Arial" w:hAnsi="Arial" w:cs="Arial"/>
          <w:sz w:val="22"/>
          <w:szCs w:val="22"/>
        </w:rPr>
      </w:pPr>
      <w:r w:rsidRPr="008159CE">
        <w:rPr>
          <w:rFonts w:ascii="Arial" w:hAnsi="Arial" w:cs="Arial"/>
          <w:sz w:val="22"/>
          <w:szCs w:val="22"/>
        </w:rPr>
        <w:t>jetties and associated maritime transport infrastructure;</w:t>
      </w:r>
    </w:p>
    <w:p w14:paraId="0E3C5DBF" w14:textId="4242A30F" w:rsidR="00E54BB9" w:rsidRPr="001F0089" w:rsidRDefault="00FF4FBF" w:rsidP="001F0089">
      <w:pPr>
        <w:pStyle w:val="ListParagraph"/>
        <w:numPr>
          <w:ilvl w:val="0"/>
          <w:numId w:val="62"/>
        </w:numPr>
        <w:jc w:val="both"/>
        <w:rPr>
          <w:rFonts w:ascii="Arial" w:hAnsi="Arial" w:cs="Arial"/>
          <w:sz w:val="22"/>
          <w:szCs w:val="22"/>
          <w:u w:val="single"/>
        </w:rPr>
      </w:pPr>
      <w:r w:rsidRPr="001F0089">
        <w:rPr>
          <w:rFonts w:ascii="Arial" w:hAnsi="Arial" w:cs="Arial"/>
          <w:sz w:val="22"/>
          <w:szCs w:val="22"/>
          <w:u w:val="single"/>
        </w:rPr>
        <w:t xml:space="preserve">agri-food processing and logistic facilities, </w:t>
      </w:r>
      <w:r w:rsidR="00FA25CD" w:rsidRPr="001F0089">
        <w:rPr>
          <w:rFonts w:ascii="Arial" w:hAnsi="Arial" w:cs="Arial"/>
          <w:sz w:val="22"/>
          <w:szCs w:val="22"/>
          <w:u w:val="single"/>
        </w:rPr>
        <w:t>food safety systems</w:t>
      </w:r>
      <w:r w:rsidR="007358EB" w:rsidRPr="001F0089">
        <w:rPr>
          <w:rFonts w:ascii="Arial" w:hAnsi="Arial" w:cs="Arial"/>
          <w:sz w:val="22"/>
          <w:szCs w:val="22"/>
          <w:u w:val="single"/>
        </w:rPr>
        <w:t>, digital infrastructure</w:t>
      </w:r>
      <w:r w:rsidR="00336B8A">
        <w:rPr>
          <w:rFonts w:ascii="Arial" w:hAnsi="Arial" w:cs="Arial" w:hint="eastAsia"/>
          <w:sz w:val="22"/>
          <w:szCs w:val="22"/>
          <w:u w:val="single"/>
        </w:rPr>
        <w:t>:</w:t>
      </w:r>
    </w:p>
    <w:p w14:paraId="2C4ABC50" w14:textId="7F201E6E" w:rsidR="002F1A0C" w:rsidRPr="008159CE" w:rsidRDefault="002F1A0C" w:rsidP="001F0089">
      <w:pPr>
        <w:numPr>
          <w:ilvl w:val="1"/>
          <w:numId w:val="25"/>
        </w:numPr>
        <w:tabs>
          <w:tab w:val="left" w:pos="1800"/>
        </w:tabs>
        <w:ind w:firstLine="90"/>
        <w:jc w:val="both"/>
        <w:rPr>
          <w:rFonts w:ascii="Arial" w:hAnsi="Arial" w:cs="Arial"/>
          <w:sz w:val="22"/>
          <w:szCs w:val="22"/>
        </w:rPr>
      </w:pPr>
      <w:r w:rsidRPr="008159CE">
        <w:rPr>
          <w:rFonts w:ascii="Arial" w:hAnsi="Arial" w:cs="Arial"/>
          <w:sz w:val="22"/>
          <w:szCs w:val="22"/>
        </w:rPr>
        <w:t>cold</w:t>
      </w:r>
      <w:r w:rsidR="389A0980" w:rsidRPr="3F37F885">
        <w:rPr>
          <w:rFonts w:ascii="Arial" w:hAnsi="Arial" w:cs="Arial"/>
          <w:sz w:val="22"/>
          <w:szCs w:val="22"/>
        </w:rPr>
        <w:t xml:space="preserve"> </w:t>
      </w:r>
      <w:r w:rsidRPr="008159CE">
        <w:rPr>
          <w:rFonts w:ascii="Arial" w:hAnsi="Arial" w:cs="Arial"/>
          <w:sz w:val="22"/>
          <w:szCs w:val="22"/>
        </w:rPr>
        <w:t>chain, aggregation, and storage facilities;</w:t>
      </w:r>
    </w:p>
    <w:p w14:paraId="4A271018" w14:textId="3F8E07AF" w:rsidR="002F1A0C" w:rsidRPr="008159CE" w:rsidRDefault="002F1A0C" w:rsidP="001F0089">
      <w:pPr>
        <w:numPr>
          <w:ilvl w:val="1"/>
          <w:numId w:val="25"/>
        </w:numPr>
        <w:tabs>
          <w:tab w:val="left" w:pos="1800"/>
        </w:tabs>
        <w:ind w:firstLine="90"/>
        <w:jc w:val="both"/>
        <w:rPr>
          <w:rFonts w:ascii="Arial" w:hAnsi="Arial" w:cs="Arial"/>
          <w:sz w:val="22"/>
          <w:szCs w:val="22"/>
        </w:rPr>
      </w:pPr>
      <w:r w:rsidRPr="008159CE">
        <w:rPr>
          <w:rFonts w:ascii="Arial" w:hAnsi="Arial" w:cs="Arial"/>
          <w:sz w:val="22"/>
          <w:szCs w:val="22"/>
        </w:rPr>
        <w:t>small</w:t>
      </w:r>
      <w:r w:rsidR="2DF7A81F" w:rsidRPr="3F37F885">
        <w:rPr>
          <w:rFonts w:ascii="Arial" w:hAnsi="Arial" w:cs="Arial"/>
          <w:sz w:val="22"/>
          <w:szCs w:val="22"/>
        </w:rPr>
        <w:t>-</w:t>
      </w:r>
      <w:r w:rsidRPr="008159CE">
        <w:rPr>
          <w:rFonts w:ascii="Arial" w:hAnsi="Arial" w:cs="Arial"/>
          <w:sz w:val="22"/>
          <w:szCs w:val="22"/>
        </w:rPr>
        <w:t>scale irrigation and water management systems;</w:t>
      </w:r>
    </w:p>
    <w:p w14:paraId="57A14A0D" w14:textId="69529DF7" w:rsidR="002F1A0C" w:rsidRPr="008159CE" w:rsidRDefault="074185B3" w:rsidP="001F0089">
      <w:pPr>
        <w:numPr>
          <w:ilvl w:val="1"/>
          <w:numId w:val="25"/>
        </w:numPr>
        <w:tabs>
          <w:tab w:val="left" w:pos="1800"/>
        </w:tabs>
        <w:ind w:firstLine="90"/>
        <w:jc w:val="both"/>
        <w:rPr>
          <w:rFonts w:ascii="Arial" w:hAnsi="Arial" w:cs="Arial"/>
          <w:sz w:val="22"/>
          <w:szCs w:val="22"/>
        </w:rPr>
      </w:pPr>
      <w:r w:rsidRPr="13DFC212">
        <w:rPr>
          <w:rFonts w:ascii="Arial" w:hAnsi="Arial" w:cs="Arial"/>
          <w:sz w:val="22"/>
          <w:szCs w:val="22"/>
        </w:rPr>
        <w:t xml:space="preserve">agricultural processing facilities (e.g. </w:t>
      </w:r>
      <w:r w:rsidR="003B623C">
        <w:rPr>
          <w:rFonts w:ascii="Arial" w:hAnsi="Arial" w:cs="Arial"/>
          <w:sz w:val="22"/>
          <w:szCs w:val="22"/>
        </w:rPr>
        <w:t xml:space="preserve">abattoirs/ certified slaughter slabs, </w:t>
      </w:r>
      <w:r w:rsidRPr="13DFC212">
        <w:rPr>
          <w:rFonts w:ascii="Arial" w:hAnsi="Arial" w:cs="Arial"/>
          <w:sz w:val="22"/>
          <w:szCs w:val="22"/>
        </w:rPr>
        <w:t xml:space="preserve">coconut and cocoa drying, </w:t>
      </w:r>
      <w:r w:rsidR="6A76A6D7" w:rsidRPr="13DFC212">
        <w:rPr>
          <w:rFonts w:ascii="Arial" w:hAnsi="Arial" w:cs="Arial"/>
          <w:sz w:val="22"/>
          <w:szCs w:val="22"/>
        </w:rPr>
        <w:t xml:space="preserve">cocoa </w:t>
      </w:r>
      <w:proofErr w:type="spellStart"/>
      <w:r w:rsidR="6A76A6D7" w:rsidRPr="13DFC212">
        <w:rPr>
          <w:rFonts w:ascii="Arial" w:hAnsi="Arial" w:cs="Arial"/>
          <w:sz w:val="22"/>
          <w:szCs w:val="22"/>
        </w:rPr>
        <w:t>fermentaries</w:t>
      </w:r>
      <w:proofErr w:type="spellEnd"/>
      <w:r w:rsidR="6A76A6D7" w:rsidRPr="13DFC212">
        <w:rPr>
          <w:rFonts w:ascii="Arial" w:hAnsi="Arial" w:cs="Arial"/>
          <w:sz w:val="22"/>
          <w:szCs w:val="22"/>
        </w:rPr>
        <w:t xml:space="preserve">, </w:t>
      </w:r>
      <w:r w:rsidRPr="13DFC212">
        <w:rPr>
          <w:rFonts w:ascii="Arial" w:hAnsi="Arial" w:cs="Arial"/>
          <w:sz w:val="22"/>
          <w:szCs w:val="22"/>
        </w:rPr>
        <w:t>coffee hulling);</w:t>
      </w:r>
    </w:p>
    <w:p w14:paraId="61A2ACB0" w14:textId="77777777" w:rsidR="002F1A0C" w:rsidRPr="008159CE" w:rsidRDefault="002F1A0C" w:rsidP="001F0089">
      <w:pPr>
        <w:numPr>
          <w:ilvl w:val="1"/>
          <w:numId w:val="25"/>
        </w:numPr>
        <w:tabs>
          <w:tab w:val="left" w:pos="1800"/>
        </w:tabs>
        <w:ind w:firstLine="90"/>
        <w:jc w:val="both"/>
        <w:rPr>
          <w:rFonts w:ascii="Arial" w:hAnsi="Arial" w:cs="Arial"/>
          <w:sz w:val="22"/>
          <w:szCs w:val="22"/>
        </w:rPr>
      </w:pPr>
      <w:r w:rsidRPr="008159CE">
        <w:rPr>
          <w:rFonts w:ascii="Arial" w:hAnsi="Arial" w:cs="Arial"/>
          <w:sz w:val="22"/>
          <w:szCs w:val="22"/>
        </w:rPr>
        <w:t>agricultural laboratories (quality and certification, plant health and disease control, soil and nutritional analysis, food safety and chemical residue testing, small provincial functional labs);</w:t>
      </w:r>
    </w:p>
    <w:p w14:paraId="38C7BF38" w14:textId="1E530408" w:rsidR="002F1A0C" w:rsidRPr="008159CE" w:rsidRDefault="074185B3" w:rsidP="001F0089">
      <w:pPr>
        <w:numPr>
          <w:ilvl w:val="1"/>
          <w:numId w:val="25"/>
        </w:numPr>
        <w:tabs>
          <w:tab w:val="left" w:pos="1800"/>
        </w:tabs>
        <w:ind w:firstLine="90"/>
        <w:jc w:val="both"/>
        <w:rPr>
          <w:rFonts w:ascii="Arial" w:hAnsi="Arial" w:cs="Arial"/>
          <w:sz w:val="22"/>
          <w:szCs w:val="22"/>
        </w:rPr>
      </w:pPr>
      <w:r w:rsidRPr="13DFC212">
        <w:rPr>
          <w:rFonts w:ascii="Arial" w:hAnsi="Arial" w:cs="Arial"/>
          <w:sz w:val="22"/>
          <w:szCs w:val="22"/>
        </w:rPr>
        <w:t xml:space="preserve">research centers, nurseries, and </w:t>
      </w:r>
      <w:r w:rsidR="003B623C">
        <w:rPr>
          <w:rFonts w:ascii="Arial" w:hAnsi="Arial" w:cs="Arial"/>
          <w:sz w:val="22"/>
          <w:szCs w:val="22"/>
        </w:rPr>
        <w:t xml:space="preserve">seeds/ </w:t>
      </w:r>
      <w:r w:rsidRPr="13DFC212">
        <w:rPr>
          <w:rFonts w:ascii="Arial" w:hAnsi="Arial" w:cs="Arial"/>
          <w:sz w:val="22"/>
          <w:szCs w:val="22"/>
        </w:rPr>
        <w:t>seedling facilities</w:t>
      </w:r>
      <w:r w:rsidR="00D617BE">
        <w:rPr>
          <w:rFonts w:ascii="Arial" w:hAnsi="Arial" w:cs="Arial" w:hint="eastAsia"/>
          <w:sz w:val="22"/>
          <w:szCs w:val="22"/>
        </w:rPr>
        <w:t>,</w:t>
      </w:r>
    </w:p>
    <w:p w14:paraId="0BB02FBD" w14:textId="0E35B440" w:rsidR="3D672687" w:rsidRDefault="001C0D7B" w:rsidP="001F0089">
      <w:pPr>
        <w:numPr>
          <w:ilvl w:val="1"/>
          <w:numId w:val="25"/>
        </w:numPr>
        <w:tabs>
          <w:tab w:val="left" w:pos="1800"/>
        </w:tabs>
        <w:ind w:firstLine="90"/>
        <w:jc w:val="both"/>
        <w:rPr>
          <w:rFonts w:ascii="Arial" w:hAnsi="Arial" w:cs="Arial"/>
          <w:sz w:val="22"/>
          <w:szCs w:val="22"/>
        </w:rPr>
      </w:pPr>
      <w:r>
        <w:rPr>
          <w:rFonts w:ascii="Arial" w:hAnsi="Arial" w:cs="Arial"/>
          <w:sz w:val="22"/>
          <w:szCs w:val="22"/>
        </w:rPr>
        <w:t>d</w:t>
      </w:r>
      <w:r w:rsidR="3D672687" w:rsidRPr="13DFC212">
        <w:rPr>
          <w:rFonts w:ascii="Arial" w:hAnsi="Arial" w:cs="Arial"/>
          <w:sz w:val="22"/>
          <w:szCs w:val="22"/>
        </w:rPr>
        <w:t>igital Infrastructure</w:t>
      </w:r>
      <w:r w:rsidR="00D617BE">
        <w:rPr>
          <w:rFonts w:ascii="Arial" w:hAnsi="Arial" w:cs="Arial" w:hint="eastAsia"/>
          <w:sz w:val="22"/>
          <w:szCs w:val="22"/>
        </w:rPr>
        <w:t>.</w:t>
      </w:r>
    </w:p>
    <w:p w14:paraId="61FF94AB" w14:textId="0E94E94C" w:rsidR="002F1A0C" w:rsidRPr="008159CE" w:rsidRDefault="002F1A0C" w:rsidP="002F1A0C">
      <w:pPr>
        <w:numPr>
          <w:ilvl w:val="0"/>
          <w:numId w:val="25"/>
        </w:numPr>
        <w:jc w:val="both"/>
        <w:rPr>
          <w:rFonts w:ascii="Arial" w:hAnsi="Arial" w:cs="Arial"/>
          <w:sz w:val="22"/>
          <w:szCs w:val="22"/>
        </w:rPr>
      </w:pPr>
      <w:r w:rsidRPr="008159CE">
        <w:rPr>
          <w:rFonts w:ascii="Arial" w:hAnsi="Arial" w:cs="Arial"/>
          <w:sz w:val="22"/>
          <w:szCs w:val="22"/>
        </w:rPr>
        <w:t xml:space="preserve">For each candidate subproject, compile indicative data on: beneficiary groups (direct and indirect); commodities served; </w:t>
      </w:r>
      <w:r w:rsidR="002C639C" w:rsidRPr="008159CE">
        <w:rPr>
          <w:rFonts w:ascii="Arial" w:hAnsi="Arial" w:cs="Arial"/>
          <w:sz w:val="22"/>
          <w:szCs w:val="22"/>
        </w:rPr>
        <w:t xml:space="preserve">projected prices per commodity, </w:t>
      </w:r>
      <w:r w:rsidRPr="008159CE">
        <w:rPr>
          <w:rFonts w:ascii="Arial" w:hAnsi="Arial" w:cs="Arial"/>
          <w:sz w:val="22"/>
          <w:szCs w:val="22"/>
        </w:rPr>
        <w:t>existing and potential production volumes by commodity; expected increases in volumes, revenues, and employment along the value chains; and indicative capital and operating costs.</w:t>
      </w:r>
    </w:p>
    <w:p w14:paraId="24F74F58" w14:textId="386284BC" w:rsidR="002F1A0C" w:rsidRPr="008159CE" w:rsidRDefault="074185B3" w:rsidP="002F1A0C">
      <w:pPr>
        <w:jc w:val="both"/>
        <w:rPr>
          <w:rFonts w:ascii="Arial" w:hAnsi="Arial" w:cs="Arial"/>
          <w:b/>
          <w:bCs/>
          <w:sz w:val="22"/>
          <w:szCs w:val="22"/>
        </w:rPr>
      </w:pPr>
      <w:r w:rsidRPr="13DFC212">
        <w:rPr>
          <w:rFonts w:ascii="Arial" w:hAnsi="Arial" w:cs="Arial"/>
          <w:b/>
          <w:bCs/>
          <w:sz w:val="22"/>
          <w:szCs w:val="22"/>
        </w:rPr>
        <w:t>Task 4: Screening and Feasibility</w:t>
      </w:r>
      <w:r w:rsidR="1C9845BB" w:rsidRPr="13DFC212">
        <w:rPr>
          <w:rFonts w:ascii="Arial" w:hAnsi="Arial" w:cs="Arial"/>
          <w:b/>
          <w:bCs/>
          <w:sz w:val="22"/>
          <w:szCs w:val="22"/>
        </w:rPr>
        <w:t xml:space="preserve"> </w:t>
      </w:r>
      <w:r w:rsidRPr="13DFC212">
        <w:rPr>
          <w:rFonts w:ascii="Arial" w:hAnsi="Arial" w:cs="Arial"/>
          <w:b/>
          <w:bCs/>
          <w:sz w:val="22"/>
          <w:szCs w:val="22"/>
        </w:rPr>
        <w:t>Level Assessment of Long</w:t>
      </w:r>
      <w:r w:rsidR="5A16F730" w:rsidRPr="13DFC212">
        <w:rPr>
          <w:rFonts w:ascii="Arial" w:hAnsi="Arial" w:cs="Arial"/>
          <w:b/>
          <w:bCs/>
          <w:sz w:val="22"/>
          <w:szCs w:val="22"/>
        </w:rPr>
        <w:t xml:space="preserve"> </w:t>
      </w:r>
      <w:r w:rsidRPr="13DFC212">
        <w:rPr>
          <w:rFonts w:ascii="Arial" w:hAnsi="Arial" w:cs="Arial"/>
          <w:b/>
          <w:bCs/>
          <w:sz w:val="22"/>
          <w:szCs w:val="22"/>
        </w:rPr>
        <w:t>Listed Subprojects</w:t>
      </w:r>
    </w:p>
    <w:p w14:paraId="3EABBA09" w14:textId="77777777" w:rsidR="002F1A0C" w:rsidRPr="008159CE" w:rsidRDefault="002F1A0C" w:rsidP="002F1A0C">
      <w:pPr>
        <w:numPr>
          <w:ilvl w:val="0"/>
          <w:numId w:val="26"/>
        </w:numPr>
        <w:jc w:val="both"/>
        <w:rPr>
          <w:rFonts w:ascii="Arial" w:hAnsi="Arial" w:cs="Arial"/>
          <w:sz w:val="22"/>
          <w:szCs w:val="22"/>
        </w:rPr>
      </w:pPr>
      <w:r w:rsidRPr="008159CE">
        <w:rPr>
          <w:rFonts w:ascii="Arial" w:hAnsi="Arial" w:cs="Arial"/>
          <w:sz w:val="22"/>
          <w:szCs w:val="22"/>
        </w:rPr>
        <w:t>Conduct initial screening of the long</w:t>
      </w:r>
      <w:r w:rsidRPr="008159CE">
        <w:rPr>
          <w:rFonts w:ascii="Arial" w:hAnsi="Arial" w:cs="Arial"/>
          <w:sz w:val="22"/>
          <w:szCs w:val="22"/>
        </w:rPr>
        <w:noBreakHyphen/>
        <w:t>listed subprojects, including:</w:t>
      </w:r>
    </w:p>
    <w:p w14:paraId="5D0CC7A8" w14:textId="77777777" w:rsidR="002F1A0C" w:rsidRPr="008159CE" w:rsidRDefault="002F1A0C" w:rsidP="002F1A0C">
      <w:pPr>
        <w:numPr>
          <w:ilvl w:val="1"/>
          <w:numId w:val="26"/>
        </w:numPr>
        <w:jc w:val="both"/>
        <w:rPr>
          <w:rFonts w:ascii="Arial" w:hAnsi="Arial" w:cs="Arial"/>
          <w:sz w:val="22"/>
          <w:szCs w:val="22"/>
        </w:rPr>
      </w:pPr>
      <w:r w:rsidRPr="008159CE">
        <w:rPr>
          <w:rFonts w:ascii="Arial" w:hAnsi="Arial" w:cs="Arial"/>
          <w:sz w:val="22"/>
          <w:szCs w:val="22"/>
        </w:rPr>
        <w:t>technical feasibility screening;</w:t>
      </w:r>
    </w:p>
    <w:p w14:paraId="4E545072" w14:textId="018C3A31" w:rsidR="002F1A0C" w:rsidRPr="007E6535" w:rsidRDefault="00893518" w:rsidP="007E6535">
      <w:pPr>
        <w:numPr>
          <w:ilvl w:val="1"/>
          <w:numId w:val="26"/>
        </w:numPr>
        <w:jc w:val="both"/>
        <w:rPr>
          <w:rFonts w:ascii="Arial" w:hAnsi="Arial" w:cs="Arial"/>
          <w:sz w:val="22"/>
          <w:szCs w:val="22"/>
        </w:rPr>
      </w:pPr>
      <w:r w:rsidRPr="00A81892">
        <w:rPr>
          <w:rFonts w:ascii="Arial" w:hAnsi="Arial" w:cs="Arial"/>
          <w:sz w:val="22"/>
          <w:szCs w:val="22"/>
        </w:rPr>
        <w:t>climate change screening (including exposure of assets and communities to climate and disaster risks (broken down by climate hazards and exposure levels), implications of proposed adaptation or mitigation measures for capital costs</w:t>
      </w:r>
      <w:r w:rsidR="002272E0" w:rsidRPr="00A81892">
        <w:rPr>
          <w:rFonts w:ascii="Arial" w:hAnsi="Arial" w:cs="Arial"/>
          <w:sz w:val="22"/>
          <w:szCs w:val="22"/>
        </w:rPr>
        <w:t xml:space="preserve"> </w:t>
      </w:r>
      <w:r w:rsidR="007E6535">
        <w:rPr>
          <w:rFonts w:ascii="Arial" w:hAnsi="Arial" w:cs="Arial" w:hint="eastAsia"/>
          <w:sz w:val="22"/>
          <w:szCs w:val="22"/>
        </w:rPr>
        <w:t>(</w:t>
      </w:r>
      <w:r w:rsidR="007E6535" w:rsidRPr="007E6535">
        <w:rPr>
          <w:rFonts w:ascii="Arial" w:hAnsi="Arial" w:cs="Arial"/>
          <w:sz w:val="22"/>
          <w:szCs w:val="22"/>
        </w:rPr>
        <w:t>including an assessment of solar power feasibility as an alternative and/or backup energy source</w:t>
      </w:r>
      <w:r w:rsidR="007E6535">
        <w:rPr>
          <w:rFonts w:ascii="Arial" w:hAnsi="Arial" w:cs="Arial" w:hint="eastAsia"/>
          <w:sz w:val="22"/>
          <w:szCs w:val="22"/>
        </w:rPr>
        <w:t>)</w:t>
      </w:r>
      <w:r w:rsidRPr="007E6535">
        <w:rPr>
          <w:rFonts w:ascii="Arial" w:hAnsi="Arial" w:cs="Arial"/>
          <w:sz w:val="22"/>
          <w:szCs w:val="22"/>
        </w:rPr>
        <w:t>, and activities that expect contribute to GHG emissions reductions);</w:t>
      </w:r>
    </w:p>
    <w:p w14:paraId="139F0C25" w14:textId="25CD4C29" w:rsidR="002F1A0C" w:rsidRPr="008159CE" w:rsidRDefault="002F1A0C" w:rsidP="002F1A0C">
      <w:pPr>
        <w:numPr>
          <w:ilvl w:val="1"/>
          <w:numId w:val="26"/>
        </w:numPr>
        <w:jc w:val="both"/>
        <w:rPr>
          <w:rFonts w:ascii="Arial" w:hAnsi="Arial" w:cs="Arial"/>
          <w:sz w:val="22"/>
          <w:szCs w:val="22"/>
        </w:rPr>
      </w:pPr>
      <w:r w:rsidRPr="008159CE">
        <w:rPr>
          <w:rFonts w:ascii="Arial" w:hAnsi="Arial" w:cs="Arial"/>
          <w:sz w:val="22"/>
          <w:szCs w:val="22"/>
        </w:rPr>
        <w:lastRenderedPageBreak/>
        <w:t>environmental and social screening, excluding subprojects likely to fall under high</w:t>
      </w:r>
      <w:r w:rsidR="04CF0717" w:rsidRPr="3F37F885">
        <w:rPr>
          <w:rFonts w:ascii="Arial" w:hAnsi="Arial" w:cs="Arial"/>
          <w:sz w:val="22"/>
          <w:szCs w:val="22"/>
        </w:rPr>
        <w:t>-</w:t>
      </w:r>
      <w:r w:rsidRPr="008159CE">
        <w:rPr>
          <w:rFonts w:ascii="Arial" w:hAnsi="Arial" w:cs="Arial"/>
          <w:sz w:val="22"/>
          <w:szCs w:val="22"/>
        </w:rPr>
        <w:t>risk (Category A) environmental and social classifications;</w:t>
      </w:r>
    </w:p>
    <w:p w14:paraId="57A19C0A" w14:textId="77777777" w:rsidR="002F1A0C" w:rsidRPr="008159CE" w:rsidRDefault="002F1A0C" w:rsidP="002F1A0C">
      <w:pPr>
        <w:numPr>
          <w:ilvl w:val="1"/>
          <w:numId w:val="26"/>
        </w:numPr>
        <w:jc w:val="both"/>
        <w:rPr>
          <w:rFonts w:ascii="Arial" w:hAnsi="Arial" w:cs="Arial"/>
          <w:sz w:val="22"/>
          <w:szCs w:val="22"/>
        </w:rPr>
      </w:pPr>
      <w:r w:rsidRPr="008159CE">
        <w:rPr>
          <w:rFonts w:ascii="Arial" w:hAnsi="Arial" w:cs="Arial"/>
          <w:sz w:val="22"/>
          <w:szCs w:val="22"/>
        </w:rPr>
        <w:t>preliminary estimation of capital and operating expenditures.</w:t>
      </w:r>
    </w:p>
    <w:p w14:paraId="6DEC191A" w14:textId="01711A7F" w:rsidR="002F1A0C" w:rsidRPr="008159CE" w:rsidRDefault="002F1A0C" w:rsidP="002F1A0C">
      <w:pPr>
        <w:jc w:val="both"/>
        <w:rPr>
          <w:rFonts w:ascii="Arial" w:hAnsi="Arial" w:cs="Arial"/>
          <w:b/>
          <w:bCs/>
          <w:sz w:val="22"/>
          <w:szCs w:val="22"/>
        </w:rPr>
      </w:pPr>
      <w:r w:rsidRPr="008159CE">
        <w:rPr>
          <w:rFonts w:ascii="Arial" w:hAnsi="Arial" w:cs="Arial"/>
          <w:b/>
          <w:bCs/>
          <w:sz w:val="22"/>
          <w:szCs w:val="22"/>
        </w:rPr>
        <w:t>Task 5: Economic Analysis, Prioritization, and Short</w:t>
      </w:r>
      <w:r w:rsidR="21D61456" w:rsidRPr="3F37F885">
        <w:rPr>
          <w:rFonts w:ascii="Arial" w:hAnsi="Arial" w:cs="Arial"/>
          <w:b/>
          <w:bCs/>
          <w:sz w:val="22"/>
          <w:szCs w:val="22"/>
        </w:rPr>
        <w:t>-</w:t>
      </w:r>
      <w:r w:rsidRPr="008159CE">
        <w:rPr>
          <w:rFonts w:ascii="Arial" w:hAnsi="Arial" w:cs="Arial"/>
          <w:b/>
          <w:bCs/>
          <w:sz w:val="22"/>
          <w:szCs w:val="22"/>
        </w:rPr>
        <w:t>Listing</w:t>
      </w:r>
    </w:p>
    <w:p w14:paraId="158BE2C0" w14:textId="42C9E910" w:rsidR="002F1A0C" w:rsidRPr="008159CE" w:rsidRDefault="7DBB9D2D" w:rsidP="002F1A0C">
      <w:pPr>
        <w:numPr>
          <w:ilvl w:val="0"/>
          <w:numId w:val="27"/>
        </w:numPr>
        <w:jc w:val="both"/>
        <w:rPr>
          <w:rFonts w:ascii="Arial" w:hAnsi="Arial" w:cs="Arial"/>
          <w:sz w:val="22"/>
          <w:szCs w:val="22"/>
        </w:rPr>
      </w:pPr>
      <w:r w:rsidRPr="13DFC212">
        <w:rPr>
          <w:rFonts w:ascii="Arial" w:hAnsi="Arial" w:cs="Arial"/>
          <w:sz w:val="22"/>
          <w:szCs w:val="22"/>
        </w:rPr>
        <w:t>Conduct basic preliminary subproject-specific cost</w:t>
      </w:r>
      <w:r w:rsidR="31827E01" w:rsidRPr="13DFC212">
        <w:rPr>
          <w:rFonts w:ascii="Arial" w:hAnsi="Arial" w:cs="Arial"/>
          <w:sz w:val="22"/>
          <w:szCs w:val="22"/>
        </w:rPr>
        <w:t xml:space="preserve"> </w:t>
      </w:r>
      <w:r w:rsidRPr="13DFC212">
        <w:rPr>
          <w:rFonts w:ascii="Arial" w:hAnsi="Arial" w:cs="Arial"/>
          <w:sz w:val="22"/>
          <w:szCs w:val="22"/>
        </w:rPr>
        <w:t>benefit analyses (CBA), focusing on the simplified benefits from the potential increase in production and job creation for target beneficiaries, as well as an overall multicriteria analysis (MCA)</w:t>
      </w:r>
      <w:r w:rsidR="764B388C" w:rsidRPr="13DFC212">
        <w:rPr>
          <w:rFonts w:ascii="Arial" w:hAnsi="Arial" w:cs="Arial"/>
          <w:sz w:val="22"/>
          <w:szCs w:val="22"/>
        </w:rPr>
        <w:t xml:space="preserve"> </w:t>
      </w:r>
      <w:r w:rsidR="074185B3" w:rsidRPr="13DFC212">
        <w:rPr>
          <w:rFonts w:ascii="Arial" w:hAnsi="Arial" w:cs="Arial"/>
          <w:sz w:val="22"/>
          <w:szCs w:val="22"/>
        </w:rPr>
        <w:t>for screened subprojects to identify a refined and prioritized shortlist of</w:t>
      </w:r>
      <w:r w:rsidR="1637D0EF" w:rsidRPr="13DFC212">
        <w:rPr>
          <w:rFonts w:ascii="Arial" w:hAnsi="Arial" w:cs="Arial"/>
          <w:sz w:val="22"/>
          <w:szCs w:val="22"/>
        </w:rPr>
        <w:t xml:space="preserve"> first set of</w:t>
      </w:r>
      <w:r w:rsidR="074185B3" w:rsidRPr="13DFC212">
        <w:rPr>
          <w:rFonts w:ascii="Arial" w:hAnsi="Arial" w:cs="Arial"/>
          <w:sz w:val="22"/>
          <w:szCs w:val="22"/>
        </w:rPr>
        <w:t xml:space="preserve"> infrastructure investments feasible for financing under </w:t>
      </w:r>
      <w:r w:rsidR="3767FC87" w:rsidRPr="13DFC212">
        <w:rPr>
          <w:rFonts w:ascii="Arial" w:hAnsi="Arial" w:cs="Arial"/>
          <w:sz w:val="22"/>
          <w:szCs w:val="22"/>
        </w:rPr>
        <w:t>PACD2/</w:t>
      </w:r>
      <w:proofErr w:type="spellStart"/>
      <w:r w:rsidR="3767FC87" w:rsidRPr="13DFC212">
        <w:rPr>
          <w:rFonts w:ascii="Arial" w:hAnsi="Arial" w:cs="Arial"/>
          <w:sz w:val="22"/>
          <w:szCs w:val="22"/>
        </w:rPr>
        <w:t>AgriConnect</w:t>
      </w:r>
      <w:proofErr w:type="spellEnd"/>
      <w:r w:rsidR="074185B3" w:rsidRPr="13DFC212">
        <w:rPr>
          <w:rFonts w:ascii="Arial" w:hAnsi="Arial" w:cs="Arial"/>
          <w:sz w:val="22"/>
          <w:szCs w:val="22"/>
        </w:rPr>
        <w:t>. The Consultant shall document the methodology and apply transparent prioritization criteria, including:</w:t>
      </w:r>
    </w:p>
    <w:p w14:paraId="32868D3C" w14:textId="4F5E5159" w:rsidR="002F1A0C" w:rsidRPr="008159CE" w:rsidRDefault="002F1A0C" w:rsidP="002F1A0C">
      <w:pPr>
        <w:numPr>
          <w:ilvl w:val="1"/>
          <w:numId w:val="27"/>
        </w:numPr>
        <w:jc w:val="both"/>
        <w:rPr>
          <w:rFonts w:ascii="Arial" w:hAnsi="Arial" w:cs="Arial"/>
          <w:sz w:val="22"/>
          <w:szCs w:val="22"/>
        </w:rPr>
      </w:pPr>
      <w:r w:rsidRPr="008159CE">
        <w:rPr>
          <w:rFonts w:ascii="Arial" w:hAnsi="Arial" w:cs="Arial"/>
          <w:sz w:val="22"/>
          <w:szCs w:val="22"/>
        </w:rPr>
        <w:t xml:space="preserve">economic viability </w:t>
      </w:r>
      <w:r w:rsidR="00A91BE4" w:rsidRPr="008159CE">
        <w:rPr>
          <w:rFonts w:ascii="Arial" w:hAnsi="Arial" w:cs="Arial"/>
          <w:sz w:val="22"/>
          <w:szCs w:val="22"/>
        </w:rPr>
        <w:t xml:space="preserve">including </w:t>
      </w:r>
      <w:r w:rsidRPr="008159CE">
        <w:rPr>
          <w:rFonts w:ascii="Arial" w:hAnsi="Arial" w:cs="Arial"/>
          <w:sz w:val="22"/>
          <w:szCs w:val="22"/>
        </w:rPr>
        <w:t>job</w:t>
      </w:r>
      <w:r w:rsidR="11AA89EF" w:rsidRPr="3F37F885">
        <w:rPr>
          <w:rFonts w:ascii="Arial" w:hAnsi="Arial" w:cs="Arial"/>
          <w:sz w:val="22"/>
          <w:szCs w:val="22"/>
        </w:rPr>
        <w:t xml:space="preserve"> </w:t>
      </w:r>
      <w:r w:rsidRPr="008159CE">
        <w:rPr>
          <w:rFonts w:ascii="Arial" w:hAnsi="Arial" w:cs="Arial"/>
          <w:sz w:val="22"/>
          <w:szCs w:val="22"/>
        </w:rPr>
        <w:t>creation potential;</w:t>
      </w:r>
    </w:p>
    <w:p w14:paraId="6EE4F416" w14:textId="77777777" w:rsidR="002F1A0C" w:rsidRPr="008159CE" w:rsidRDefault="002F1A0C" w:rsidP="002F1A0C">
      <w:pPr>
        <w:numPr>
          <w:ilvl w:val="1"/>
          <w:numId w:val="27"/>
        </w:numPr>
        <w:jc w:val="both"/>
        <w:rPr>
          <w:rFonts w:ascii="Arial" w:hAnsi="Arial" w:cs="Arial"/>
          <w:sz w:val="22"/>
          <w:szCs w:val="22"/>
        </w:rPr>
      </w:pPr>
      <w:r w:rsidRPr="008159CE">
        <w:rPr>
          <w:rFonts w:ascii="Arial" w:hAnsi="Arial" w:cs="Arial"/>
          <w:sz w:val="22"/>
          <w:szCs w:val="22"/>
        </w:rPr>
        <w:t>poverty, income, food security, and inclusion impacts;</w:t>
      </w:r>
    </w:p>
    <w:p w14:paraId="6074E028" w14:textId="77777777" w:rsidR="002F1A0C" w:rsidRPr="008159CE" w:rsidRDefault="002F1A0C" w:rsidP="002F1A0C">
      <w:pPr>
        <w:numPr>
          <w:ilvl w:val="1"/>
          <w:numId w:val="27"/>
        </w:numPr>
        <w:jc w:val="both"/>
        <w:rPr>
          <w:rFonts w:ascii="Arial" w:hAnsi="Arial" w:cs="Arial"/>
          <w:sz w:val="22"/>
          <w:szCs w:val="22"/>
        </w:rPr>
      </w:pPr>
      <w:r w:rsidRPr="008159CE">
        <w:rPr>
          <w:rFonts w:ascii="Arial" w:hAnsi="Arial" w:cs="Arial"/>
          <w:sz w:val="22"/>
          <w:szCs w:val="22"/>
        </w:rPr>
        <w:t>climate resilience and adaptation benefits;</w:t>
      </w:r>
    </w:p>
    <w:p w14:paraId="7EC85B95" w14:textId="77777777" w:rsidR="002F1A0C" w:rsidRPr="008159CE" w:rsidRDefault="002F1A0C" w:rsidP="002F1A0C">
      <w:pPr>
        <w:numPr>
          <w:ilvl w:val="1"/>
          <w:numId w:val="27"/>
        </w:numPr>
        <w:jc w:val="both"/>
        <w:rPr>
          <w:rFonts w:ascii="Arial" w:hAnsi="Arial" w:cs="Arial"/>
          <w:sz w:val="22"/>
          <w:szCs w:val="22"/>
        </w:rPr>
      </w:pPr>
      <w:r w:rsidRPr="008159CE">
        <w:rPr>
          <w:rFonts w:ascii="Arial" w:hAnsi="Arial" w:cs="Arial"/>
          <w:sz w:val="22"/>
          <w:szCs w:val="22"/>
        </w:rPr>
        <w:t>environmental and social risk profile;</w:t>
      </w:r>
    </w:p>
    <w:p w14:paraId="676E6966" w14:textId="77777777" w:rsidR="002F1A0C" w:rsidRPr="008159CE" w:rsidRDefault="002F1A0C" w:rsidP="002F1A0C">
      <w:pPr>
        <w:numPr>
          <w:ilvl w:val="1"/>
          <w:numId w:val="27"/>
        </w:numPr>
        <w:jc w:val="both"/>
        <w:rPr>
          <w:rFonts w:ascii="Arial" w:hAnsi="Arial" w:cs="Arial"/>
          <w:sz w:val="22"/>
          <w:szCs w:val="22"/>
        </w:rPr>
      </w:pPr>
      <w:r w:rsidRPr="008159CE">
        <w:rPr>
          <w:rFonts w:ascii="Arial" w:hAnsi="Arial" w:cs="Arial"/>
          <w:sz w:val="22"/>
          <w:szCs w:val="22"/>
        </w:rPr>
        <w:t>technical feasibility and implementation readiness.</w:t>
      </w:r>
    </w:p>
    <w:p w14:paraId="11CE5B14" w14:textId="17154E0C" w:rsidR="002F1A0C" w:rsidRPr="008159CE" w:rsidRDefault="074185B3" w:rsidP="002F1A0C">
      <w:pPr>
        <w:numPr>
          <w:ilvl w:val="0"/>
          <w:numId w:val="27"/>
        </w:numPr>
        <w:jc w:val="both"/>
        <w:rPr>
          <w:rFonts w:ascii="Arial" w:hAnsi="Arial" w:cs="Arial"/>
          <w:sz w:val="22"/>
          <w:szCs w:val="22"/>
        </w:rPr>
      </w:pPr>
      <w:r w:rsidRPr="13DFC212">
        <w:rPr>
          <w:rFonts w:ascii="Arial" w:hAnsi="Arial" w:cs="Arial"/>
          <w:sz w:val="22"/>
          <w:szCs w:val="22"/>
        </w:rPr>
        <w:t xml:space="preserve">Update estimates of </w:t>
      </w:r>
      <w:r w:rsidR="5BA4C04D" w:rsidRPr="13DFC212">
        <w:rPr>
          <w:rFonts w:ascii="Arial" w:hAnsi="Arial" w:cs="Arial"/>
          <w:sz w:val="22"/>
          <w:szCs w:val="22"/>
        </w:rPr>
        <w:t xml:space="preserve">these preliminary simplified </w:t>
      </w:r>
      <w:r w:rsidRPr="13DFC212">
        <w:rPr>
          <w:rFonts w:ascii="Arial" w:hAnsi="Arial" w:cs="Arial"/>
          <w:sz w:val="22"/>
          <w:szCs w:val="22"/>
        </w:rPr>
        <w:t xml:space="preserve">economic benefits </w:t>
      </w:r>
      <w:r w:rsidR="77F76498" w:rsidRPr="13DFC212">
        <w:rPr>
          <w:rFonts w:ascii="Arial" w:hAnsi="Arial" w:cs="Arial"/>
          <w:sz w:val="22"/>
          <w:szCs w:val="22"/>
        </w:rPr>
        <w:t xml:space="preserve">calculations </w:t>
      </w:r>
      <w:r w:rsidRPr="13DFC212">
        <w:rPr>
          <w:rFonts w:ascii="Arial" w:hAnsi="Arial" w:cs="Arial"/>
          <w:sz w:val="22"/>
          <w:szCs w:val="22"/>
        </w:rPr>
        <w:t>(including number of beneficiaries) and costs for the refined shortlist and develop a pipeline of viable infrastructure subprojects. Where the total estimated capital costs exceed the Component 2 allocation, propose phasing between: (</w:t>
      </w:r>
      <w:proofErr w:type="spellStart"/>
      <w:r w:rsidRPr="13DFC212">
        <w:rPr>
          <w:rFonts w:ascii="Arial" w:hAnsi="Arial" w:cs="Arial"/>
          <w:sz w:val="22"/>
          <w:szCs w:val="22"/>
        </w:rPr>
        <w:t>i</w:t>
      </w:r>
      <w:proofErr w:type="spellEnd"/>
      <w:r w:rsidRPr="13DFC212">
        <w:rPr>
          <w:rFonts w:ascii="Arial" w:hAnsi="Arial" w:cs="Arial"/>
          <w:sz w:val="22"/>
          <w:szCs w:val="22"/>
        </w:rPr>
        <w:t>) subprojects to be financed under PACD2 Component 2; and (ii) subprojects to be considered for future financing.</w:t>
      </w:r>
    </w:p>
    <w:p w14:paraId="3488CCC2" w14:textId="2E0C08CA" w:rsidR="002F1A0C" w:rsidRPr="008159CE" w:rsidRDefault="074185B3" w:rsidP="002F1A0C">
      <w:pPr>
        <w:numPr>
          <w:ilvl w:val="0"/>
          <w:numId w:val="27"/>
        </w:numPr>
        <w:jc w:val="both"/>
        <w:rPr>
          <w:rFonts w:ascii="Arial" w:hAnsi="Arial" w:cs="Arial"/>
          <w:sz w:val="22"/>
          <w:szCs w:val="22"/>
        </w:rPr>
      </w:pPr>
      <w:r w:rsidRPr="13DFC212">
        <w:rPr>
          <w:rFonts w:ascii="Arial" w:hAnsi="Arial" w:cs="Arial"/>
          <w:sz w:val="22"/>
          <w:szCs w:val="22"/>
        </w:rPr>
        <w:t>Undertake structured consultations with DAL, the PCU, relevant commodity boards (CIC, CB, KIK, FPDA), PACD PCU/PMUs (where applicable), PPSF PCU (if established), the Agricultural Sector Coordination Committee, and relevant provincial, district, and line agencies (including Departments of Transport and Department of Works</w:t>
      </w:r>
      <w:r w:rsidR="78C2F035" w:rsidRPr="13DFC212">
        <w:rPr>
          <w:rFonts w:ascii="Arial" w:hAnsi="Arial" w:cs="Arial"/>
          <w:sz w:val="22"/>
          <w:szCs w:val="22"/>
        </w:rPr>
        <w:t xml:space="preserve"> and Highways</w:t>
      </w:r>
      <w:r w:rsidRPr="13DFC212">
        <w:rPr>
          <w:rFonts w:ascii="Arial" w:hAnsi="Arial" w:cs="Arial"/>
          <w:sz w:val="22"/>
          <w:szCs w:val="22"/>
        </w:rPr>
        <w:t>). Coordinate closely with the WB team (WB project team and WB-engaged experts (IC FAO or consultants)) to ensure alignment and complementarity between Components 1 and 2, including geographic focus and sequencing of interventions. Update economic benefit estimates where necessary to reflect synergies across components.</w:t>
      </w:r>
    </w:p>
    <w:p w14:paraId="7F23F4AE" w14:textId="77777777" w:rsidR="002F1A0C" w:rsidRPr="008159CE" w:rsidRDefault="002F1A0C" w:rsidP="002F1A0C">
      <w:pPr>
        <w:numPr>
          <w:ilvl w:val="0"/>
          <w:numId w:val="27"/>
        </w:numPr>
        <w:jc w:val="both"/>
        <w:rPr>
          <w:rFonts w:ascii="Arial" w:hAnsi="Arial" w:cs="Arial"/>
          <w:sz w:val="22"/>
          <w:szCs w:val="22"/>
        </w:rPr>
      </w:pPr>
      <w:r w:rsidRPr="008159CE">
        <w:rPr>
          <w:rFonts w:ascii="Arial" w:hAnsi="Arial" w:cs="Arial"/>
          <w:sz w:val="22"/>
          <w:szCs w:val="22"/>
        </w:rPr>
        <w:t>Prepare spatial mapping of shortlisted subprojects, including districts and provinces covered, production zones and catchment areas served, existing and potential commodity volumes, and linkages to the road network, transport nodes, and logistics hubs.</w:t>
      </w:r>
    </w:p>
    <w:p w14:paraId="216EBEFC" w14:textId="6FC4611C" w:rsidR="002F1A0C" w:rsidRPr="008159CE" w:rsidRDefault="002F1A0C" w:rsidP="002F1A0C">
      <w:pPr>
        <w:jc w:val="both"/>
        <w:rPr>
          <w:rFonts w:ascii="Arial" w:hAnsi="Arial" w:cs="Arial"/>
          <w:b/>
          <w:bCs/>
          <w:sz w:val="22"/>
          <w:szCs w:val="22"/>
        </w:rPr>
      </w:pPr>
      <w:r w:rsidRPr="008159CE">
        <w:rPr>
          <w:rFonts w:ascii="Arial" w:hAnsi="Arial" w:cs="Arial"/>
          <w:b/>
          <w:bCs/>
          <w:sz w:val="22"/>
          <w:szCs w:val="22"/>
        </w:rPr>
        <w:t xml:space="preserve">Task </w:t>
      </w:r>
      <w:r w:rsidR="000006A3">
        <w:rPr>
          <w:rFonts w:ascii="Arial" w:hAnsi="Arial" w:cs="Arial"/>
          <w:b/>
          <w:bCs/>
          <w:sz w:val="22"/>
          <w:szCs w:val="22"/>
        </w:rPr>
        <w:t>6</w:t>
      </w:r>
      <w:r w:rsidRPr="008159CE">
        <w:rPr>
          <w:rFonts w:ascii="Arial" w:hAnsi="Arial" w:cs="Arial"/>
          <w:b/>
          <w:bCs/>
          <w:sz w:val="22"/>
          <w:szCs w:val="22"/>
        </w:rPr>
        <w:t>: Feasibility Study Outputs</w:t>
      </w:r>
    </w:p>
    <w:p w14:paraId="30A1821E" w14:textId="1BDC18A8" w:rsidR="002F1A0C" w:rsidRPr="001F0089" w:rsidRDefault="002F1A0C" w:rsidP="001F0089">
      <w:pPr>
        <w:pStyle w:val="ListParagraph"/>
        <w:numPr>
          <w:ilvl w:val="0"/>
          <w:numId w:val="29"/>
        </w:numPr>
        <w:jc w:val="both"/>
        <w:rPr>
          <w:rFonts w:ascii="Arial" w:hAnsi="Arial" w:cs="Arial"/>
          <w:sz w:val="22"/>
          <w:szCs w:val="22"/>
        </w:rPr>
      </w:pPr>
      <w:r w:rsidRPr="001F0089">
        <w:rPr>
          <w:rFonts w:ascii="Arial" w:hAnsi="Arial" w:cs="Arial"/>
          <w:sz w:val="22"/>
          <w:szCs w:val="22"/>
        </w:rPr>
        <w:t>Prepare feasibility studies for all prioritized subprojects (subprojects to be financed under PACD2 Component 2) at a level appropriate to the feasibility stage, generating the technical, economic</w:t>
      </w:r>
      <w:r w:rsidR="00CC7887" w:rsidRPr="001F0089">
        <w:rPr>
          <w:rFonts w:ascii="Arial" w:hAnsi="Arial" w:cs="Arial"/>
          <w:sz w:val="22"/>
          <w:szCs w:val="22"/>
        </w:rPr>
        <w:t xml:space="preserve"> and financial</w:t>
      </w:r>
      <w:r w:rsidRPr="001F0089">
        <w:rPr>
          <w:rFonts w:ascii="Arial" w:hAnsi="Arial" w:cs="Arial"/>
          <w:sz w:val="22"/>
          <w:szCs w:val="22"/>
        </w:rPr>
        <w:t>, environmental, social, climate, fiduciary, and institutional inputs required for appraisal:</w:t>
      </w:r>
    </w:p>
    <w:p w14:paraId="3F09980F" w14:textId="77777777" w:rsidR="002F1A0C" w:rsidRPr="008159CE" w:rsidRDefault="002F1A0C" w:rsidP="002F1A0C">
      <w:pPr>
        <w:pStyle w:val="ListParagraph"/>
        <w:numPr>
          <w:ilvl w:val="3"/>
          <w:numId w:val="29"/>
        </w:numPr>
        <w:ind w:left="1530" w:hanging="630"/>
        <w:rPr>
          <w:rFonts w:ascii="Arial" w:hAnsi="Arial" w:cs="Arial"/>
          <w:sz w:val="22"/>
          <w:szCs w:val="22"/>
        </w:rPr>
      </w:pPr>
      <w:r w:rsidRPr="008159CE">
        <w:rPr>
          <w:rFonts w:ascii="Arial" w:hAnsi="Arial" w:cs="Arial"/>
          <w:sz w:val="22"/>
          <w:szCs w:val="22"/>
        </w:rPr>
        <w:t>technical options analysis and concept designs;</w:t>
      </w:r>
    </w:p>
    <w:p w14:paraId="6E1B4526" w14:textId="34175A19" w:rsidR="002F1A0C" w:rsidRPr="008159CE" w:rsidRDefault="002F1A0C" w:rsidP="002F1A0C">
      <w:pPr>
        <w:pStyle w:val="ListParagraph"/>
        <w:numPr>
          <w:ilvl w:val="3"/>
          <w:numId w:val="29"/>
        </w:numPr>
        <w:ind w:left="1530" w:hanging="630"/>
        <w:rPr>
          <w:rFonts w:ascii="Arial" w:hAnsi="Arial" w:cs="Arial"/>
          <w:sz w:val="22"/>
          <w:szCs w:val="22"/>
        </w:rPr>
      </w:pPr>
      <w:r w:rsidRPr="008159CE">
        <w:rPr>
          <w:rFonts w:ascii="Arial" w:hAnsi="Arial" w:cs="Arial"/>
          <w:sz w:val="22"/>
          <w:szCs w:val="22"/>
        </w:rPr>
        <w:lastRenderedPageBreak/>
        <w:t>feasibility</w:t>
      </w:r>
      <w:r w:rsidR="2AC9B75F" w:rsidRPr="3F37F885">
        <w:rPr>
          <w:rFonts w:ascii="Arial" w:hAnsi="Arial" w:cs="Arial"/>
          <w:sz w:val="22"/>
          <w:szCs w:val="22"/>
        </w:rPr>
        <w:t xml:space="preserve"> </w:t>
      </w:r>
      <w:r w:rsidRPr="008159CE">
        <w:rPr>
          <w:rFonts w:ascii="Arial" w:hAnsi="Arial" w:cs="Arial"/>
          <w:sz w:val="22"/>
          <w:szCs w:val="22"/>
        </w:rPr>
        <w:t>level engineering surveys and investigations (desk</w:t>
      </w:r>
      <w:r w:rsidR="0DF93898" w:rsidRPr="3F37F885">
        <w:rPr>
          <w:rFonts w:ascii="Arial" w:hAnsi="Arial" w:cs="Arial"/>
          <w:sz w:val="22"/>
          <w:szCs w:val="22"/>
        </w:rPr>
        <w:t>-</w:t>
      </w:r>
      <w:r w:rsidRPr="008159CE">
        <w:rPr>
          <w:rFonts w:ascii="Arial" w:hAnsi="Arial" w:cs="Arial"/>
          <w:sz w:val="22"/>
          <w:szCs w:val="22"/>
        </w:rPr>
        <w:t>based and reconnaissance);</w:t>
      </w:r>
    </w:p>
    <w:p w14:paraId="2738AA82" w14:textId="77777777" w:rsidR="002F1A0C" w:rsidRPr="008159CE" w:rsidRDefault="002F1A0C" w:rsidP="002F1A0C">
      <w:pPr>
        <w:pStyle w:val="ListParagraph"/>
        <w:numPr>
          <w:ilvl w:val="3"/>
          <w:numId w:val="29"/>
        </w:numPr>
        <w:ind w:left="1530" w:hanging="630"/>
        <w:rPr>
          <w:rFonts w:ascii="Arial" w:hAnsi="Arial" w:cs="Arial"/>
          <w:sz w:val="22"/>
          <w:szCs w:val="22"/>
        </w:rPr>
      </w:pPr>
      <w:r w:rsidRPr="008159CE">
        <w:rPr>
          <w:rFonts w:ascii="Arial" w:hAnsi="Arial" w:cs="Arial"/>
          <w:sz w:val="22"/>
          <w:szCs w:val="22"/>
        </w:rPr>
        <w:t>preliminary layouts and technical standards;</w:t>
      </w:r>
    </w:p>
    <w:p w14:paraId="7C46796F" w14:textId="7153E3EB" w:rsidR="00E7681E" w:rsidRPr="008159CE" w:rsidRDefault="002F1A0C" w:rsidP="00E7681E">
      <w:pPr>
        <w:pStyle w:val="ListParagraph"/>
        <w:numPr>
          <w:ilvl w:val="3"/>
          <w:numId w:val="29"/>
        </w:numPr>
        <w:ind w:left="1530" w:hanging="630"/>
        <w:rPr>
          <w:rFonts w:ascii="Arial" w:hAnsi="Arial" w:cs="Arial"/>
          <w:sz w:val="22"/>
          <w:szCs w:val="22"/>
        </w:rPr>
      </w:pPr>
      <w:r w:rsidRPr="008159CE">
        <w:rPr>
          <w:rFonts w:ascii="Arial" w:hAnsi="Arial" w:cs="Arial"/>
          <w:sz w:val="22"/>
          <w:szCs w:val="22"/>
        </w:rPr>
        <w:t>order</w:t>
      </w:r>
      <w:r w:rsidR="0E08B93D" w:rsidRPr="3F37F885">
        <w:rPr>
          <w:rFonts w:ascii="Arial" w:hAnsi="Arial" w:cs="Arial"/>
          <w:sz w:val="22"/>
          <w:szCs w:val="22"/>
        </w:rPr>
        <w:t>-</w:t>
      </w:r>
      <w:r w:rsidRPr="008159CE">
        <w:rPr>
          <w:rFonts w:ascii="Arial" w:hAnsi="Arial" w:cs="Arial"/>
          <w:sz w:val="22"/>
          <w:szCs w:val="22"/>
        </w:rPr>
        <w:t>of</w:t>
      </w:r>
      <w:r w:rsidR="1C7405E3" w:rsidRPr="3F37F885">
        <w:rPr>
          <w:rFonts w:ascii="Arial" w:hAnsi="Arial" w:cs="Arial"/>
          <w:sz w:val="22"/>
          <w:szCs w:val="22"/>
        </w:rPr>
        <w:t>-</w:t>
      </w:r>
      <w:r w:rsidRPr="008159CE">
        <w:rPr>
          <w:rFonts w:ascii="Arial" w:hAnsi="Arial" w:cs="Arial"/>
          <w:sz w:val="22"/>
          <w:szCs w:val="22"/>
        </w:rPr>
        <w:t>magnitude cost estimates and implementation schedules;</w:t>
      </w:r>
    </w:p>
    <w:p w14:paraId="3A8FBF54" w14:textId="54CDFB79" w:rsidR="00E7681E" w:rsidRPr="008159CE" w:rsidRDefault="002F1A0C" w:rsidP="00E7681E">
      <w:pPr>
        <w:pStyle w:val="ListParagraph"/>
        <w:numPr>
          <w:ilvl w:val="3"/>
          <w:numId w:val="29"/>
        </w:numPr>
        <w:ind w:left="1530" w:hanging="630"/>
        <w:rPr>
          <w:rFonts w:ascii="Arial" w:hAnsi="Arial" w:cs="Arial"/>
          <w:sz w:val="22"/>
          <w:szCs w:val="22"/>
        </w:rPr>
      </w:pPr>
      <w:r w:rsidRPr="008159CE">
        <w:rPr>
          <w:rFonts w:ascii="Arial" w:hAnsi="Arial" w:cs="Arial"/>
          <w:sz w:val="22"/>
          <w:szCs w:val="22"/>
        </w:rPr>
        <w:t>subproject</w:t>
      </w:r>
      <w:r w:rsidR="4C7C2E28" w:rsidRPr="3F37F885">
        <w:rPr>
          <w:rFonts w:ascii="Arial" w:hAnsi="Arial" w:cs="Arial"/>
          <w:sz w:val="22"/>
          <w:szCs w:val="22"/>
        </w:rPr>
        <w:t xml:space="preserve"> </w:t>
      </w:r>
      <w:r w:rsidRPr="008159CE">
        <w:rPr>
          <w:rFonts w:ascii="Arial" w:hAnsi="Arial" w:cs="Arial"/>
          <w:sz w:val="22"/>
          <w:szCs w:val="22"/>
        </w:rPr>
        <w:t>level and portfolio</w:t>
      </w:r>
      <w:r w:rsidR="758572DD" w:rsidRPr="3F37F885">
        <w:rPr>
          <w:rFonts w:ascii="Arial" w:hAnsi="Arial" w:cs="Arial"/>
          <w:sz w:val="22"/>
          <w:szCs w:val="22"/>
        </w:rPr>
        <w:t xml:space="preserve"> </w:t>
      </w:r>
      <w:r w:rsidRPr="008159CE">
        <w:rPr>
          <w:rFonts w:ascii="Arial" w:hAnsi="Arial" w:cs="Arial"/>
          <w:sz w:val="22"/>
          <w:szCs w:val="22"/>
        </w:rPr>
        <w:t>level economic and financial analysis;</w:t>
      </w:r>
      <w:r w:rsidR="00E7681E" w:rsidRPr="008159CE">
        <w:rPr>
          <w:rFonts w:ascii="Arial" w:hAnsi="Arial" w:cs="Arial"/>
          <w:sz w:val="22"/>
          <w:szCs w:val="22"/>
        </w:rPr>
        <w:t xml:space="preserve"> </w:t>
      </w:r>
    </w:p>
    <w:p w14:paraId="4F72CF02" w14:textId="77777777" w:rsidR="00B73142" w:rsidRPr="008159CE" w:rsidRDefault="00E7681E" w:rsidP="00B73142">
      <w:pPr>
        <w:pStyle w:val="ListParagraph"/>
        <w:numPr>
          <w:ilvl w:val="2"/>
          <w:numId w:val="27"/>
        </w:numPr>
        <w:rPr>
          <w:rFonts w:ascii="Arial" w:hAnsi="Arial" w:cs="Arial"/>
          <w:sz w:val="22"/>
          <w:szCs w:val="22"/>
        </w:rPr>
      </w:pPr>
      <w:r w:rsidRPr="008159CE">
        <w:rPr>
          <w:rFonts w:ascii="Arial" w:hAnsi="Arial" w:cs="Arial"/>
          <w:sz w:val="22"/>
          <w:szCs w:val="22"/>
        </w:rPr>
        <w:t>Cost estimates, including construction and annual Operating &amp; Maintenance (O&amp;M) in comparable unit price and per kilometer term</w:t>
      </w:r>
      <w:r w:rsidR="00B73142" w:rsidRPr="008159CE">
        <w:rPr>
          <w:rFonts w:ascii="Arial" w:hAnsi="Arial" w:cs="Arial"/>
          <w:sz w:val="22"/>
          <w:szCs w:val="22"/>
        </w:rPr>
        <w:t>;</w:t>
      </w:r>
    </w:p>
    <w:p w14:paraId="3867242E" w14:textId="77777777" w:rsidR="00B73142" w:rsidRPr="008159CE" w:rsidRDefault="00E7681E" w:rsidP="00B73142">
      <w:pPr>
        <w:pStyle w:val="ListParagraph"/>
        <w:numPr>
          <w:ilvl w:val="2"/>
          <w:numId w:val="27"/>
        </w:numPr>
        <w:rPr>
          <w:rFonts w:ascii="Arial" w:hAnsi="Arial" w:cs="Arial"/>
          <w:sz w:val="22"/>
          <w:szCs w:val="22"/>
        </w:rPr>
      </w:pPr>
      <w:r w:rsidRPr="008159CE">
        <w:rPr>
          <w:rFonts w:ascii="Arial" w:hAnsi="Arial" w:cs="Arial"/>
          <w:sz w:val="22"/>
          <w:szCs w:val="22"/>
        </w:rPr>
        <w:t>Detailed cost-benefit analysis, with rich data input for the complete benefits calculations, including sensitivity analysi</w:t>
      </w:r>
      <w:r w:rsidR="00B73142" w:rsidRPr="008159CE">
        <w:rPr>
          <w:rFonts w:ascii="Arial" w:hAnsi="Arial" w:cs="Arial"/>
          <w:sz w:val="22"/>
          <w:szCs w:val="22"/>
        </w:rPr>
        <w:t>s;</w:t>
      </w:r>
    </w:p>
    <w:p w14:paraId="5C2711F3" w14:textId="12112FE5" w:rsidR="00E7681E" w:rsidRPr="008159CE" w:rsidRDefault="00E7681E" w:rsidP="00B73142">
      <w:pPr>
        <w:pStyle w:val="ListParagraph"/>
        <w:numPr>
          <w:ilvl w:val="2"/>
          <w:numId w:val="27"/>
        </w:numPr>
        <w:rPr>
          <w:rFonts w:ascii="Arial" w:hAnsi="Arial" w:cs="Arial"/>
          <w:sz w:val="22"/>
          <w:szCs w:val="22"/>
        </w:rPr>
      </w:pPr>
      <w:r w:rsidRPr="008159CE">
        <w:rPr>
          <w:rFonts w:ascii="Arial" w:hAnsi="Arial" w:cs="Arial"/>
          <w:sz w:val="22"/>
          <w:szCs w:val="22"/>
        </w:rPr>
        <w:t>Detailed financial analysis including sensitivity analysis</w:t>
      </w:r>
    </w:p>
    <w:p w14:paraId="344CA3AE" w14:textId="3D50A908" w:rsidR="00A073DE" w:rsidRPr="008159CE" w:rsidRDefault="4466B072" w:rsidP="00B73142">
      <w:pPr>
        <w:pStyle w:val="ListParagraph"/>
        <w:numPr>
          <w:ilvl w:val="3"/>
          <w:numId w:val="29"/>
        </w:numPr>
        <w:ind w:left="1530" w:hanging="630"/>
        <w:rPr>
          <w:rFonts w:ascii="Arial" w:hAnsi="Arial" w:cs="Arial"/>
          <w:sz w:val="22"/>
          <w:szCs w:val="22"/>
        </w:rPr>
      </w:pPr>
      <w:r w:rsidRPr="13DFC212">
        <w:rPr>
          <w:rFonts w:ascii="Arial" w:hAnsi="Arial" w:cs="Arial"/>
          <w:sz w:val="22"/>
          <w:szCs w:val="22"/>
        </w:rPr>
        <w:t xml:space="preserve">Feasibility </w:t>
      </w:r>
      <w:r w:rsidR="76F06004" w:rsidRPr="13DFC212">
        <w:rPr>
          <w:rFonts w:ascii="Arial" w:hAnsi="Arial" w:cs="Arial"/>
          <w:sz w:val="22"/>
          <w:szCs w:val="22"/>
        </w:rPr>
        <w:t>stage</w:t>
      </w:r>
      <w:r w:rsidRPr="13DFC212">
        <w:rPr>
          <w:rFonts w:ascii="Arial" w:hAnsi="Arial" w:cs="Arial"/>
          <w:sz w:val="22"/>
          <w:szCs w:val="22"/>
        </w:rPr>
        <w:t xml:space="preserve"> </w:t>
      </w:r>
      <w:r w:rsidR="074185B3" w:rsidRPr="13DFC212">
        <w:rPr>
          <w:rFonts w:ascii="Arial" w:hAnsi="Arial" w:cs="Arial"/>
          <w:sz w:val="22"/>
          <w:szCs w:val="22"/>
        </w:rPr>
        <w:t xml:space="preserve">environmental and social </w:t>
      </w:r>
      <w:r w:rsidR="02FB4BED" w:rsidRPr="13DFC212">
        <w:rPr>
          <w:rFonts w:ascii="Arial" w:hAnsi="Arial" w:cs="Arial"/>
          <w:sz w:val="22"/>
          <w:szCs w:val="22"/>
        </w:rPr>
        <w:t>assessment</w:t>
      </w:r>
      <w:r w:rsidR="3FFFB010" w:rsidRPr="13DFC212">
        <w:rPr>
          <w:rFonts w:ascii="Arial" w:hAnsi="Arial" w:cs="Arial"/>
          <w:sz w:val="22"/>
          <w:szCs w:val="22"/>
        </w:rPr>
        <w:t>;</w:t>
      </w:r>
    </w:p>
    <w:p w14:paraId="15EE37AC" w14:textId="53A32198" w:rsidR="002F1A0C" w:rsidRDefault="00B73142" w:rsidP="00B73142">
      <w:pPr>
        <w:pStyle w:val="ListParagraph"/>
        <w:numPr>
          <w:ilvl w:val="3"/>
          <w:numId w:val="29"/>
        </w:numPr>
        <w:ind w:left="1530" w:hanging="630"/>
        <w:rPr>
          <w:rFonts w:ascii="Arial" w:hAnsi="Arial" w:cs="Arial"/>
          <w:sz w:val="22"/>
          <w:szCs w:val="22"/>
        </w:rPr>
      </w:pPr>
      <w:r w:rsidRPr="008159CE">
        <w:rPr>
          <w:rFonts w:ascii="Arial" w:hAnsi="Arial" w:cs="Arial"/>
          <w:sz w:val="22"/>
          <w:szCs w:val="22"/>
        </w:rPr>
        <w:t>c</w:t>
      </w:r>
      <w:r w:rsidR="002F1A0C" w:rsidRPr="008159CE">
        <w:rPr>
          <w:rFonts w:ascii="Arial" w:hAnsi="Arial" w:cs="Arial"/>
          <w:sz w:val="22"/>
          <w:szCs w:val="22"/>
        </w:rPr>
        <w:t>limate risk and vulnerability assessment and preliminary GHG estimation.</w:t>
      </w:r>
    </w:p>
    <w:p w14:paraId="4879640C" w14:textId="68496269" w:rsidR="00D7496C" w:rsidRDefault="00D7496C" w:rsidP="00D7496C">
      <w:pPr>
        <w:pStyle w:val="ListParagraph"/>
        <w:jc w:val="both"/>
        <w:rPr>
          <w:rFonts w:ascii="Arial" w:hAnsi="Arial" w:cs="Arial"/>
          <w:sz w:val="22"/>
          <w:szCs w:val="22"/>
        </w:rPr>
      </w:pPr>
    </w:p>
    <w:p w14:paraId="6EDA7F73" w14:textId="2F5F1B91" w:rsidR="002F1A0C" w:rsidRPr="001F0089" w:rsidRDefault="074185B3" w:rsidP="008165EF">
      <w:pPr>
        <w:pStyle w:val="ListParagraph"/>
        <w:numPr>
          <w:ilvl w:val="0"/>
          <w:numId w:val="29"/>
        </w:numPr>
        <w:jc w:val="both"/>
        <w:rPr>
          <w:rFonts w:ascii="Arial" w:hAnsi="Arial" w:cs="Arial"/>
          <w:sz w:val="22"/>
          <w:szCs w:val="22"/>
        </w:rPr>
      </w:pPr>
      <w:r w:rsidRPr="001F0089">
        <w:rPr>
          <w:rFonts w:ascii="Arial" w:hAnsi="Arial" w:cs="Arial"/>
          <w:sz w:val="22"/>
          <w:szCs w:val="22"/>
        </w:rPr>
        <w:t>Environmental and Social Assessment</w:t>
      </w:r>
    </w:p>
    <w:p w14:paraId="174297AE" w14:textId="77777777" w:rsidR="00D7496C" w:rsidRDefault="074185B3" w:rsidP="00D7496C">
      <w:pPr>
        <w:pStyle w:val="ListParagraph"/>
        <w:numPr>
          <w:ilvl w:val="1"/>
          <w:numId w:val="29"/>
        </w:numPr>
        <w:tabs>
          <w:tab w:val="left" w:pos="1080"/>
        </w:tabs>
        <w:jc w:val="both"/>
        <w:rPr>
          <w:rFonts w:ascii="Arial" w:hAnsi="Arial" w:cs="Arial"/>
          <w:sz w:val="22"/>
          <w:szCs w:val="22"/>
        </w:rPr>
      </w:pPr>
      <w:r w:rsidRPr="13DFC212">
        <w:rPr>
          <w:rFonts w:ascii="Arial" w:hAnsi="Arial" w:cs="Arial"/>
          <w:sz w:val="22"/>
          <w:szCs w:val="22"/>
        </w:rPr>
        <w:t>Environmental and social risk screening and categorization;</w:t>
      </w:r>
    </w:p>
    <w:p w14:paraId="50EEB0A7" w14:textId="5A717112" w:rsidR="00C175C3" w:rsidRDefault="3C91442C" w:rsidP="13DFC212">
      <w:pPr>
        <w:pStyle w:val="ListParagraph"/>
        <w:numPr>
          <w:ilvl w:val="1"/>
          <w:numId w:val="29"/>
        </w:numPr>
        <w:tabs>
          <w:tab w:val="left" w:pos="1080"/>
        </w:tabs>
        <w:jc w:val="both"/>
        <w:rPr>
          <w:rFonts w:ascii="Arial" w:hAnsi="Arial" w:cs="Arial"/>
          <w:sz w:val="22"/>
          <w:szCs w:val="22"/>
        </w:rPr>
      </w:pPr>
      <w:r w:rsidRPr="13DFC212">
        <w:rPr>
          <w:rFonts w:ascii="Arial" w:hAnsi="Arial" w:cs="Arial"/>
          <w:sz w:val="22"/>
          <w:szCs w:val="22"/>
        </w:rPr>
        <w:t xml:space="preserve">Support </w:t>
      </w:r>
      <w:r w:rsidR="193782D7" w:rsidRPr="13DFC212">
        <w:rPr>
          <w:rFonts w:ascii="Arial" w:hAnsi="Arial" w:cs="Arial"/>
          <w:sz w:val="22"/>
          <w:szCs w:val="22"/>
        </w:rPr>
        <w:t>DAL for</w:t>
      </w:r>
      <w:r w:rsidR="7D17CF89" w:rsidRPr="13DFC212">
        <w:rPr>
          <w:rFonts w:ascii="Arial" w:hAnsi="Arial" w:cs="Arial"/>
          <w:sz w:val="22"/>
          <w:szCs w:val="22"/>
        </w:rPr>
        <w:t xml:space="preserve"> the</w:t>
      </w:r>
      <w:r w:rsidRPr="13DFC212">
        <w:rPr>
          <w:rFonts w:ascii="Arial" w:hAnsi="Arial" w:cs="Arial"/>
          <w:sz w:val="22"/>
          <w:szCs w:val="22"/>
        </w:rPr>
        <w:t xml:space="preserve"> </w:t>
      </w:r>
      <w:r w:rsidR="1E1833BC" w:rsidRPr="13DFC212">
        <w:rPr>
          <w:rFonts w:ascii="Arial" w:hAnsi="Arial" w:cs="Arial"/>
          <w:sz w:val="22"/>
          <w:szCs w:val="22"/>
        </w:rPr>
        <w:t xml:space="preserve">in-country </w:t>
      </w:r>
      <w:r w:rsidRPr="13DFC212">
        <w:rPr>
          <w:rFonts w:ascii="Arial" w:hAnsi="Arial" w:cs="Arial"/>
          <w:sz w:val="22"/>
          <w:szCs w:val="22"/>
        </w:rPr>
        <w:t xml:space="preserve">disclosure of the </w:t>
      </w:r>
      <w:r w:rsidR="386EF008" w:rsidRPr="13DFC212">
        <w:rPr>
          <w:rFonts w:ascii="Arial" w:hAnsi="Arial" w:cs="Arial"/>
          <w:sz w:val="22"/>
          <w:szCs w:val="22"/>
        </w:rPr>
        <w:t>E&amp;S</w:t>
      </w:r>
      <w:r w:rsidR="7221105A" w:rsidRPr="13DFC212">
        <w:rPr>
          <w:rFonts w:ascii="Arial" w:hAnsi="Arial" w:cs="Arial"/>
          <w:sz w:val="22"/>
          <w:szCs w:val="22"/>
        </w:rPr>
        <w:t xml:space="preserve"> Instruments</w:t>
      </w:r>
      <w:r w:rsidR="386EF008" w:rsidRPr="13DFC212">
        <w:rPr>
          <w:rFonts w:ascii="Arial" w:hAnsi="Arial" w:cs="Arial"/>
          <w:sz w:val="22"/>
          <w:szCs w:val="22"/>
        </w:rPr>
        <w:t xml:space="preserve"> (site</w:t>
      </w:r>
      <w:r w:rsidR="1A043495" w:rsidRPr="13DFC212">
        <w:rPr>
          <w:rFonts w:ascii="Arial" w:hAnsi="Arial" w:cs="Arial"/>
          <w:sz w:val="22"/>
          <w:szCs w:val="22"/>
        </w:rPr>
        <w:t>-</w:t>
      </w:r>
      <w:r w:rsidR="386EF008" w:rsidRPr="13DFC212">
        <w:rPr>
          <w:rFonts w:ascii="Arial" w:hAnsi="Arial" w:cs="Arial"/>
          <w:sz w:val="22"/>
          <w:szCs w:val="22"/>
        </w:rPr>
        <w:t>specific ESIAs and ESMPs)</w:t>
      </w:r>
      <w:r w:rsidR="1E1833BC" w:rsidRPr="13DFC212">
        <w:rPr>
          <w:rFonts w:ascii="Arial" w:hAnsi="Arial" w:cs="Arial"/>
          <w:sz w:val="22"/>
          <w:szCs w:val="22"/>
        </w:rPr>
        <w:t xml:space="preserve">. </w:t>
      </w:r>
      <w:r w:rsidR="280CB8D8" w:rsidRPr="13DFC212">
        <w:rPr>
          <w:rFonts w:ascii="Arial" w:hAnsi="Arial" w:cs="Arial"/>
          <w:sz w:val="22"/>
          <w:szCs w:val="22"/>
        </w:rPr>
        <w:t xml:space="preserve">In accordance with AIIB ESF, </w:t>
      </w:r>
      <w:r w:rsidR="1E1833BC" w:rsidRPr="13DFC212">
        <w:rPr>
          <w:rFonts w:ascii="Arial" w:hAnsi="Arial" w:cs="Arial"/>
          <w:sz w:val="22"/>
          <w:szCs w:val="22"/>
        </w:rPr>
        <w:t xml:space="preserve">The ESMPF </w:t>
      </w:r>
      <w:r w:rsidR="123FDBD1" w:rsidRPr="13DFC212">
        <w:rPr>
          <w:rFonts w:ascii="Arial" w:hAnsi="Arial" w:cs="Arial"/>
          <w:sz w:val="22"/>
          <w:szCs w:val="22"/>
        </w:rPr>
        <w:t xml:space="preserve">and </w:t>
      </w:r>
      <w:r w:rsidR="5E371382" w:rsidRPr="13DFC212">
        <w:rPr>
          <w:rFonts w:ascii="Arial" w:hAnsi="Arial" w:cs="Arial"/>
          <w:sz w:val="22"/>
          <w:szCs w:val="22"/>
        </w:rPr>
        <w:t>relevant</w:t>
      </w:r>
      <w:r w:rsidR="123FDBD1" w:rsidRPr="13DFC212">
        <w:rPr>
          <w:rFonts w:ascii="Arial" w:hAnsi="Arial" w:cs="Arial"/>
          <w:sz w:val="22"/>
          <w:szCs w:val="22"/>
        </w:rPr>
        <w:t xml:space="preserve"> instruments </w:t>
      </w:r>
      <w:r w:rsidR="1E1833BC" w:rsidRPr="13DFC212">
        <w:rPr>
          <w:rFonts w:ascii="Arial" w:hAnsi="Arial" w:cs="Arial"/>
          <w:sz w:val="22"/>
          <w:szCs w:val="22"/>
        </w:rPr>
        <w:t>must be disclosed</w:t>
      </w:r>
      <w:r w:rsidR="123FDBD1" w:rsidRPr="13DFC212">
        <w:rPr>
          <w:rFonts w:ascii="Arial" w:hAnsi="Arial" w:cs="Arial"/>
          <w:sz w:val="22"/>
          <w:szCs w:val="22"/>
        </w:rPr>
        <w:t xml:space="preserve"> within 30 calendar days </w:t>
      </w:r>
      <w:r w:rsidR="07E3F40D" w:rsidRPr="13DFC212">
        <w:rPr>
          <w:rFonts w:ascii="Arial" w:hAnsi="Arial" w:cs="Arial"/>
          <w:sz w:val="22"/>
          <w:szCs w:val="22"/>
        </w:rPr>
        <w:t xml:space="preserve">prior to consideration </w:t>
      </w:r>
      <w:r w:rsidR="7B85C923" w:rsidRPr="13DFC212">
        <w:rPr>
          <w:rFonts w:ascii="Arial" w:hAnsi="Arial" w:cs="Arial"/>
          <w:sz w:val="22"/>
          <w:szCs w:val="22"/>
        </w:rPr>
        <w:t>of the Bank’s financing</w:t>
      </w:r>
      <w:r w:rsidR="690DE76F" w:rsidRPr="13DFC212">
        <w:rPr>
          <w:rFonts w:ascii="Arial" w:hAnsi="Arial" w:cs="Arial"/>
          <w:sz w:val="22"/>
          <w:szCs w:val="22"/>
        </w:rPr>
        <w:t xml:space="preserve"> for approval. </w:t>
      </w:r>
    </w:p>
    <w:p w14:paraId="70B6565D" w14:textId="77777777" w:rsidR="003B623C" w:rsidRPr="00D7496C" w:rsidRDefault="003B623C" w:rsidP="004371C6">
      <w:pPr>
        <w:pStyle w:val="ListParagraph"/>
        <w:tabs>
          <w:tab w:val="left" w:pos="1080"/>
        </w:tabs>
        <w:ind w:left="1440"/>
        <w:jc w:val="both"/>
        <w:rPr>
          <w:rFonts w:ascii="Arial" w:hAnsi="Arial" w:cs="Arial"/>
          <w:sz w:val="22"/>
          <w:szCs w:val="22"/>
        </w:rPr>
      </w:pPr>
    </w:p>
    <w:p w14:paraId="216CE6E5" w14:textId="74E893EF" w:rsidR="00C175C3" w:rsidRPr="001F0089" w:rsidRDefault="24EBB7EF" w:rsidP="001F0089">
      <w:pPr>
        <w:pStyle w:val="ListParagraph"/>
        <w:numPr>
          <w:ilvl w:val="0"/>
          <w:numId w:val="29"/>
        </w:numPr>
        <w:jc w:val="both"/>
        <w:rPr>
          <w:rFonts w:ascii="Arial" w:hAnsi="Arial" w:cs="Arial"/>
          <w:sz w:val="22"/>
          <w:szCs w:val="22"/>
        </w:rPr>
      </w:pPr>
      <w:r w:rsidRPr="001F0089">
        <w:rPr>
          <w:rFonts w:ascii="Arial" w:hAnsi="Arial" w:cs="Arial"/>
          <w:sz w:val="22"/>
          <w:szCs w:val="22"/>
        </w:rPr>
        <w:t>Feasibility Stage E&amp;S assessment</w:t>
      </w:r>
    </w:p>
    <w:p w14:paraId="589FCA0F" w14:textId="5F6E724F" w:rsidR="009B4183" w:rsidRPr="00825EA3" w:rsidRDefault="11366522" w:rsidP="009B4183">
      <w:pPr>
        <w:spacing w:after="0"/>
        <w:ind w:left="720"/>
        <w:jc w:val="both"/>
        <w:rPr>
          <w:rFonts w:ascii="Arial" w:hAnsi="Arial" w:cs="Arial"/>
          <w:sz w:val="22"/>
          <w:szCs w:val="22"/>
        </w:rPr>
      </w:pPr>
      <w:r w:rsidRPr="00825EA3">
        <w:rPr>
          <w:rFonts w:ascii="Arial" w:hAnsi="Arial" w:cs="Arial"/>
          <w:sz w:val="22"/>
          <w:szCs w:val="22"/>
        </w:rPr>
        <w:t>The purpose of environmental and social (E&amp;S) inputs at feasibility stage is to inform investment selection and design, not to undertake full assessments.</w:t>
      </w:r>
      <w:r w:rsidR="53A3C9A0" w:rsidRPr="00825EA3">
        <w:rPr>
          <w:rFonts w:ascii="Arial" w:hAnsi="Arial" w:cs="Arial"/>
          <w:sz w:val="22"/>
          <w:szCs w:val="22"/>
        </w:rPr>
        <w:t xml:space="preserve"> </w:t>
      </w:r>
    </w:p>
    <w:p w14:paraId="5E6B7400" w14:textId="2501FEFC" w:rsidR="00C175C3" w:rsidRPr="00825EA3" w:rsidRDefault="24EBB7EF" w:rsidP="001F0089">
      <w:pPr>
        <w:spacing w:after="0"/>
        <w:ind w:left="720"/>
        <w:jc w:val="both"/>
        <w:rPr>
          <w:rFonts w:ascii="Arial" w:hAnsi="Arial" w:cs="Arial"/>
          <w:sz w:val="22"/>
          <w:szCs w:val="22"/>
        </w:rPr>
      </w:pPr>
      <w:r w:rsidRPr="00825EA3">
        <w:rPr>
          <w:rFonts w:ascii="Arial" w:hAnsi="Arial" w:cs="Arial"/>
          <w:sz w:val="22"/>
          <w:szCs w:val="22"/>
        </w:rPr>
        <w:t>The Consultant shall undertake the following E&amp;S tasks as part of the feasibility study:</w:t>
      </w:r>
    </w:p>
    <w:p w14:paraId="5E6D3085" w14:textId="32EB8CCA" w:rsidR="00C175C3" w:rsidRPr="00825EA3" w:rsidRDefault="24EBB7EF" w:rsidP="001F0089">
      <w:pPr>
        <w:pStyle w:val="ListParagraph"/>
        <w:numPr>
          <w:ilvl w:val="0"/>
          <w:numId w:val="2"/>
        </w:numPr>
        <w:spacing w:after="0"/>
        <w:ind w:firstLine="360"/>
        <w:rPr>
          <w:rFonts w:ascii="Arial" w:hAnsi="Arial" w:cs="Arial"/>
          <w:sz w:val="22"/>
          <w:szCs w:val="22"/>
        </w:rPr>
      </w:pPr>
      <w:r w:rsidRPr="001F0089">
        <w:rPr>
          <w:rFonts w:ascii="Arial" w:hAnsi="Arial" w:cs="Arial"/>
          <w:sz w:val="22"/>
          <w:szCs w:val="22"/>
        </w:rPr>
        <w:t>Policy and Regulatory Context</w:t>
      </w:r>
      <w:r w:rsidR="00931654" w:rsidRPr="00825EA3">
        <w:rPr>
          <w:rFonts w:ascii="Arial" w:hAnsi="Arial" w:cs="Arial"/>
          <w:sz w:val="22"/>
          <w:szCs w:val="22"/>
        </w:rPr>
        <w:br/>
      </w:r>
      <w:r w:rsidRPr="00825EA3">
        <w:rPr>
          <w:rFonts w:ascii="Arial" w:hAnsi="Arial" w:cs="Arial"/>
          <w:sz w:val="22"/>
          <w:szCs w:val="22"/>
        </w:rPr>
        <w:t xml:space="preserve"> Review relevant PNG environmental and social legislation, permitting requirements (including CEPA processes), and applicable World Bank ESF standards. Identify key gaps between national systems and ESF requirements relevant to the infrastructure typologies under consideration.</w:t>
      </w:r>
    </w:p>
    <w:p w14:paraId="505B504F" w14:textId="5A395339" w:rsidR="00C175C3" w:rsidRPr="00825EA3" w:rsidRDefault="24EBB7EF" w:rsidP="001F0089">
      <w:pPr>
        <w:pStyle w:val="ListParagraph"/>
        <w:numPr>
          <w:ilvl w:val="0"/>
          <w:numId w:val="2"/>
        </w:numPr>
        <w:spacing w:after="0"/>
        <w:ind w:firstLine="360"/>
        <w:rPr>
          <w:rFonts w:ascii="Arial" w:hAnsi="Arial" w:cs="Arial"/>
          <w:sz w:val="22"/>
          <w:szCs w:val="22"/>
        </w:rPr>
      </w:pPr>
      <w:r w:rsidRPr="001F0089">
        <w:rPr>
          <w:rFonts w:ascii="Arial" w:hAnsi="Arial" w:cs="Arial"/>
          <w:sz w:val="22"/>
          <w:szCs w:val="22"/>
        </w:rPr>
        <w:t>Preliminary Environmental and Social Screening</w:t>
      </w:r>
      <w:r w:rsidR="00931654" w:rsidRPr="00825EA3">
        <w:rPr>
          <w:rFonts w:ascii="Arial" w:hAnsi="Arial" w:cs="Arial"/>
          <w:sz w:val="22"/>
          <w:szCs w:val="22"/>
        </w:rPr>
        <w:br/>
      </w:r>
      <w:r w:rsidRPr="00825EA3">
        <w:rPr>
          <w:rFonts w:ascii="Arial" w:hAnsi="Arial" w:cs="Arial"/>
          <w:sz w:val="22"/>
          <w:szCs w:val="22"/>
        </w:rPr>
        <w:t xml:space="preserve"> Undertake structured E&amp;S screening for each candidate investment or typology to identify key risks and sensitivities. Screening shall consider, at a minimum:</w:t>
      </w:r>
    </w:p>
    <w:p w14:paraId="0FE1231D" w14:textId="24DDCD95" w:rsidR="00C175C3" w:rsidRPr="00825EA3" w:rsidRDefault="24EBB7EF" w:rsidP="001F0089">
      <w:pPr>
        <w:pStyle w:val="ListParagraph"/>
        <w:numPr>
          <w:ilvl w:val="1"/>
          <w:numId w:val="2"/>
        </w:numPr>
        <w:spacing w:after="0"/>
        <w:rPr>
          <w:rFonts w:ascii="Arial" w:hAnsi="Arial" w:cs="Arial"/>
          <w:sz w:val="22"/>
          <w:szCs w:val="22"/>
        </w:rPr>
      </w:pPr>
      <w:r w:rsidRPr="00825EA3">
        <w:rPr>
          <w:rFonts w:ascii="Arial" w:hAnsi="Arial" w:cs="Arial"/>
          <w:sz w:val="22"/>
          <w:szCs w:val="22"/>
        </w:rPr>
        <w:t>Environmental issues such as forests, waterways, coastal or marine areas, climate and disaster risks, and material sourcing (borrow pits, quarries, spoil disposal);</w:t>
      </w:r>
    </w:p>
    <w:p w14:paraId="72DB9A59" w14:textId="0C5ED9B9" w:rsidR="00C175C3" w:rsidRPr="00825EA3" w:rsidRDefault="24EBB7EF" w:rsidP="001F0089">
      <w:pPr>
        <w:pStyle w:val="ListParagraph"/>
        <w:numPr>
          <w:ilvl w:val="1"/>
          <w:numId w:val="2"/>
        </w:numPr>
        <w:spacing w:after="0"/>
        <w:rPr>
          <w:rFonts w:ascii="Arial" w:hAnsi="Arial" w:cs="Arial"/>
          <w:sz w:val="22"/>
          <w:szCs w:val="22"/>
        </w:rPr>
      </w:pPr>
      <w:r w:rsidRPr="00825EA3">
        <w:rPr>
          <w:rFonts w:ascii="Arial" w:hAnsi="Arial" w:cs="Arial"/>
          <w:sz w:val="22"/>
          <w:szCs w:val="22"/>
        </w:rPr>
        <w:t>Social issues such as customary land ownership, land disputes, vulnerable groups, labor influx, community health and safety, and contextual SEA/SH risks.</w:t>
      </w:r>
    </w:p>
    <w:p w14:paraId="2003A9B5" w14:textId="5366DC3E" w:rsidR="00C175C3" w:rsidRPr="00825EA3" w:rsidRDefault="002F3568" w:rsidP="001F0089">
      <w:pPr>
        <w:spacing w:after="0"/>
        <w:ind w:firstLine="1080"/>
        <w:rPr>
          <w:rFonts w:ascii="Arial" w:hAnsi="Arial" w:cs="Arial"/>
          <w:sz w:val="22"/>
          <w:szCs w:val="22"/>
        </w:rPr>
      </w:pPr>
      <w:r w:rsidRPr="001F0089">
        <w:rPr>
          <w:rFonts w:ascii="Arial" w:hAnsi="Arial" w:cs="Arial"/>
          <w:sz w:val="22"/>
          <w:szCs w:val="22"/>
        </w:rPr>
        <w:t xml:space="preserve">(iii) </w:t>
      </w:r>
      <w:r w:rsidR="24EBB7EF" w:rsidRPr="00825EA3">
        <w:rPr>
          <w:rFonts w:ascii="Arial" w:hAnsi="Arial" w:cs="Arial"/>
          <w:sz w:val="22"/>
          <w:szCs w:val="22"/>
        </w:rPr>
        <w:t xml:space="preserve">Each option shall be assigned an </w:t>
      </w:r>
      <w:r w:rsidR="24EBB7EF" w:rsidRPr="001F0089">
        <w:rPr>
          <w:rFonts w:ascii="Arial" w:hAnsi="Arial" w:cs="Arial"/>
          <w:sz w:val="22"/>
          <w:szCs w:val="22"/>
        </w:rPr>
        <w:t>indicative E&amp;S risk level</w:t>
      </w:r>
      <w:r w:rsidR="24EBB7EF" w:rsidRPr="00825EA3">
        <w:rPr>
          <w:rFonts w:ascii="Arial" w:hAnsi="Arial" w:cs="Arial"/>
          <w:sz w:val="22"/>
          <w:szCs w:val="22"/>
        </w:rPr>
        <w:t>, with justification.</w:t>
      </w:r>
    </w:p>
    <w:p w14:paraId="187D1F20" w14:textId="1A4B5EC5" w:rsidR="00AE072C" w:rsidRPr="001F0089" w:rsidRDefault="24EBB7EF" w:rsidP="00AE072C">
      <w:pPr>
        <w:pStyle w:val="ListParagraph"/>
        <w:numPr>
          <w:ilvl w:val="0"/>
          <w:numId w:val="65"/>
        </w:numPr>
        <w:spacing w:after="0"/>
        <w:rPr>
          <w:rFonts w:ascii="Arial" w:hAnsi="Arial" w:cs="Arial"/>
          <w:sz w:val="22"/>
          <w:szCs w:val="22"/>
        </w:rPr>
      </w:pPr>
      <w:r w:rsidRPr="00825EA3">
        <w:rPr>
          <w:rFonts w:ascii="Arial" w:hAnsi="Arial" w:cs="Arial"/>
          <w:sz w:val="22"/>
          <w:szCs w:val="22"/>
        </w:rPr>
        <w:t>Land Access and Resettlement Risk Scoping</w:t>
      </w:r>
      <w:r w:rsidR="00931654" w:rsidRPr="00825EA3">
        <w:rPr>
          <w:rFonts w:ascii="Arial" w:hAnsi="Arial" w:cs="Arial"/>
          <w:sz w:val="22"/>
          <w:szCs w:val="22"/>
        </w:rPr>
        <w:br/>
      </w:r>
      <w:r w:rsidRPr="00825EA3">
        <w:rPr>
          <w:rFonts w:ascii="Arial" w:hAnsi="Arial" w:cs="Arial"/>
          <w:sz w:val="22"/>
          <w:szCs w:val="22"/>
        </w:rPr>
        <w:t xml:space="preserve"> Given PNG’s customary land context, identify whether proposed options are likely to involve land acquisition, restrictions on land use, or voluntary land donation. Flag high</w:t>
      </w:r>
      <w:r w:rsidRPr="00825EA3">
        <w:rPr>
          <w:rFonts w:ascii="Cambria Math" w:hAnsi="Cambria Math" w:cs="Cambria Math"/>
          <w:sz w:val="22"/>
          <w:szCs w:val="22"/>
        </w:rPr>
        <w:t>‑</w:t>
      </w:r>
      <w:r w:rsidRPr="00825EA3">
        <w:rPr>
          <w:rFonts w:ascii="Arial" w:hAnsi="Arial" w:cs="Arial"/>
          <w:sz w:val="22"/>
          <w:szCs w:val="22"/>
        </w:rPr>
        <w:t>risk land situations (e.g. disputed ownership, unclear clan boundaries) and assess implications for feasibility, timelines, and costs. No census or asset surveys are required at this stage.</w:t>
      </w:r>
    </w:p>
    <w:p w14:paraId="6B97B6FA" w14:textId="55BD1E1F" w:rsidR="00AE072C" w:rsidRPr="001F0089" w:rsidRDefault="24EBB7EF" w:rsidP="00AE072C">
      <w:pPr>
        <w:pStyle w:val="ListParagraph"/>
        <w:numPr>
          <w:ilvl w:val="0"/>
          <w:numId w:val="65"/>
        </w:numPr>
        <w:spacing w:after="0"/>
        <w:rPr>
          <w:rFonts w:ascii="Arial" w:hAnsi="Arial" w:cs="Arial"/>
          <w:sz w:val="22"/>
          <w:szCs w:val="22"/>
        </w:rPr>
      </w:pPr>
      <w:r w:rsidRPr="00825EA3">
        <w:rPr>
          <w:rFonts w:ascii="Arial" w:hAnsi="Arial" w:cs="Arial"/>
          <w:sz w:val="22"/>
          <w:szCs w:val="22"/>
        </w:rPr>
        <w:lastRenderedPageBreak/>
        <w:t>Environmental Constraints and Design Implications</w:t>
      </w:r>
      <w:r w:rsidR="00931654" w:rsidRPr="00825EA3">
        <w:rPr>
          <w:rFonts w:ascii="Arial" w:hAnsi="Arial" w:cs="Arial"/>
          <w:sz w:val="22"/>
          <w:szCs w:val="22"/>
        </w:rPr>
        <w:br/>
      </w:r>
      <w:r w:rsidRPr="00825EA3">
        <w:rPr>
          <w:rFonts w:ascii="Arial" w:hAnsi="Arial" w:cs="Arial"/>
          <w:sz w:val="22"/>
          <w:szCs w:val="22"/>
        </w:rPr>
        <w:t xml:space="preserve"> Identify environmental constraints that may affect technical feasibility, including sensitive habitats, climate risks, or permitting challenges, and clearly articulate their implications for alignment, siting, design standards, construction methods, and indicative costs.</w:t>
      </w:r>
    </w:p>
    <w:p w14:paraId="62B614BE" w14:textId="7DEF2049" w:rsidR="00AE072C" w:rsidRPr="001F0089" w:rsidRDefault="24EBB7EF" w:rsidP="00AE072C">
      <w:pPr>
        <w:pStyle w:val="ListParagraph"/>
        <w:numPr>
          <w:ilvl w:val="0"/>
          <w:numId w:val="65"/>
        </w:numPr>
        <w:spacing w:after="0"/>
        <w:rPr>
          <w:rFonts w:ascii="Arial" w:hAnsi="Arial" w:cs="Arial"/>
          <w:sz w:val="22"/>
          <w:szCs w:val="22"/>
        </w:rPr>
      </w:pPr>
      <w:r w:rsidRPr="00825EA3">
        <w:rPr>
          <w:rFonts w:ascii="Arial" w:hAnsi="Arial" w:cs="Arial"/>
          <w:sz w:val="22"/>
          <w:szCs w:val="22"/>
        </w:rPr>
        <w:t>Social Risks, Benefits, and Acceptability</w:t>
      </w:r>
      <w:r w:rsidR="00931654" w:rsidRPr="00825EA3">
        <w:rPr>
          <w:rFonts w:ascii="Arial" w:hAnsi="Arial" w:cs="Arial"/>
          <w:sz w:val="22"/>
          <w:szCs w:val="22"/>
        </w:rPr>
        <w:br/>
      </w:r>
      <w:r w:rsidRPr="00825EA3">
        <w:rPr>
          <w:rFonts w:ascii="Arial" w:hAnsi="Arial" w:cs="Arial"/>
          <w:sz w:val="22"/>
          <w:szCs w:val="22"/>
        </w:rPr>
        <w:t xml:space="preserve"> Identify key social risks and opportunities, including potential conflict, benefit distribution, and community acceptance. Undertake high</w:t>
      </w:r>
      <w:r w:rsidRPr="00825EA3">
        <w:rPr>
          <w:rFonts w:ascii="Cambria Math" w:hAnsi="Cambria Math" w:cs="Cambria Math"/>
          <w:sz w:val="22"/>
          <w:szCs w:val="22"/>
        </w:rPr>
        <w:t>‑</w:t>
      </w:r>
      <w:r w:rsidRPr="00825EA3">
        <w:rPr>
          <w:rFonts w:ascii="Arial" w:hAnsi="Arial" w:cs="Arial"/>
          <w:sz w:val="22"/>
          <w:szCs w:val="22"/>
        </w:rPr>
        <w:t>level stakeholder scoping sufficient to assess social feasibility and flag requirements for more detailed engagement at later stages.</w:t>
      </w:r>
    </w:p>
    <w:p w14:paraId="14741DF0" w14:textId="6169A613" w:rsidR="00AE072C" w:rsidRPr="001F0089" w:rsidRDefault="24EBB7EF" w:rsidP="00AE072C">
      <w:pPr>
        <w:pStyle w:val="ListParagraph"/>
        <w:numPr>
          <w:ilvl w:val="0"/>
          <w:numId w:val="65"/>
        </w:numPr>
        <w:spacing w:after="0"/>
        <w:rPr>
          <w:rFonts w:ascii="Arial" w:hAnsi="Arial" w:cs="Arial"/>
          <w:sz w:val="22"/>
          <w:szCs w:val="22"/>
        </w:rPr>
      </w:pPr>
      <w:r w:rsidRPr="00825EA3">
        <w:rPr>
          <w:rFonts w:ascii="Arial" w:hAnsi="Arial" w:cs="Arial"/>
          <w:sz w:val="22"/>
          <w:szCs w:val="22"/>
        </w:rPr>
        <w:t>Comparative E&amp;S Assessment of Options</w:t>
      </w:r>
      <w:r w:rsidR="00931654" w:rsidRPr="00825EA3">
        <w:rPr>
          <w:rFonts w:ascii="Arial" w:hAnsi="Arial" w:cs="Arial"/>
          <w:sz w:val="22"/>
          <w:szCs w:val="22"/>
        </w:rPr>
        <w:br/>
      </w:r>
      <w:r w:rsidRPr="00825EA3">
        <w:rPr>
          <w:rFonts w:ascii="Arial" w:hAnsi="Arial" w:cs="Arial"/>
          <w:sz w:val="22"/>
          <w:szCs w:val="22"/>
        </w:rPr>
        <w:t xml:space="preserve"> Where alternatives are considered, provide a comparative assessment highlighting relative E&amp;S risks, land complexity, environmental sensitivity, and social acceptability, and identify preferred or non</w:t>
      </w:r>
      <w:r w:rsidRPr="00825EA3">
        <w:rPr>
          <w:rFonts w:ascii="Cambria Math" w:hAnsi="Cambria Math" w:cs="Cambria Math"/>
          <w:sz w:val="22"/>
          <w:szCs w:val="22"/>
        </w:rPr>
        <w:t>‑</w:t>
      </w:r>
      <w:r w:rsidRPr="00825EA3">
        <w:rPr>
          <w:rFonts w:ascii="Arial" w:hAnsi="Arial" w:cs="Arial"/>
          <w:sz w:val="22"/>
          <w:szCs w:val="22"/>
        </w:rPr>
        <w:t>viable options from an E&amp;S perspective.</w:t>
      </w:r>
    </w:p>
    <w:p w14:paraId="3F9FB8B3" w14:textId="6130492D" w:rsidR="00C175C3" w:rsidRPr="00825EA3" w:rsidRDefault="24EBB7EF" w:rsidP="001F0089">
      <w:pPr>
        <w:pStyle w:val="ListParagraph"/>
        <w:numPr>
          <w:ilvl w:val="0"/>
          <w:numId w:val="65"/>
        </w:numPr>
        <w:spacing w:after="0"/>
        <w:rPr>
          <w:rFonts w:ascii="Arial" w:hAnsi="Arial" w:cs="Arial"/>
          <w:sz w:val="22"/>
          <w:szCs w:val="22"/>
        </w:rPr>
      </w:pPr>
      <w:r w:rsidRPr="00825EA3">
        <w:rPr>
          <w:rFonts w:ascii="Arial" w:hAnsi="Arial" w:cs="Arial"/>
          <w:sz w:val="22"/>
          <w:szCs w:val="22"/>
        </w:rPr>
        <w:t>Scoping of Detailed Design–Stage E&amp;S Instruments</w:t>
      </w:r>
      <w:r w:rsidR="00931654" w:rsidRPr="00825EA3">
        <w:rPr>
          <w:rFonts w:ascii="Arial" w:hAnsi="Arial" w:cs="Arial"/>
          <w:sz w:val="22"/>
          <w:szCs w:val="22"/>
        </w:rPr>
        <w:br/>
      </w:r>
      <w:r w:rsidRPr="00825EA3">
        <w:rPr>
          <w:rFonts w:ascii="Arial" w:hAnsi="Arial" w:cs="Arial"/>
          <w:sz w:val="22"/>
          <w:szCs w:val="22"/>
        </w:rPr>
        <w:t xml:space="preserve"> For shortlisted subprojects, define the E&amp;S instruments required at detailed design and implementation (e.g. ESIA/ESMP, RAP/ARAP, biodiversity or SEA/SH plans), including indicative scope and sequencing.</w:t>
      </w:r>
    </w:p>
    <w:p w14:paraId="38418185" w14:textId="05D8FCB1" w:rsidR="00C175C3" w:rsidRPr="00D7496C" w:rsidRDefault="7B85C923" w:rsidP="13DFC212">
      <w:pPr>
        <w:tabs>
          <w:tab w:val="left" w:pos="1080"/>
        </w:tabs>
        <w:jc w:val="both"/>
        <w:rPr>
          <w:rFonts w:ascii="Arial" w:hAnsi="Arial" w:cs="Arial"/>
          <w:sz w:val="22"/>
          <w:szCs w:val="22"/>
        </w:rPr>
      </w:pPr>
      <w:r w:rsidRPr="13DFC212">
        <w:rPr>
          <w:rFonts w:ascii="Arial" w:hAnsi="Arial" w:cs="Arial"/>
          <w:sz w:val="22"/>
          <w:szCs w:val="22"/>
        </w:rPr>
        <w:t xml:space="preserve"> </w:t>
      </w:r>
      <w:r w:rsidR="1E1833BC" w:rsidRPr="13DFC212">
        <w:rPr>
          <w:rFonts w:ascii="Arial" w:hAnsi="Arial" w:cs="Arial"/>
          <w:sz w:val="22"/>
          <w:szCs w:val="22"/>
        </w:rPr>
        <w:t xml:space="preserve"> </w:t>
      </w:r>
      <w:r w:rsidR="0A8A0C32" w:rsidRPr="13DFC212">
        <w:rPr>
          <w:rFonts w:ascii="Arial" w:hAnsi="Arial" w:cs="Arial"/>
          <w:sz w:val="22"/>
          <w:szCs w:val="22"/>
        </w:rPr>
        <w:t xml:space="preserve"> </w:t>
      </w:r>
      <w:r w:rsidR="7221105A" w:rsidRPr="13DFC212">
        <w:rPr>
          <w:rFonts w:ascii="Arial" w:hAnsi="Arial" w:cs="Arial"/>
          <w:sz w:val="22"/>
          <w:szCs w:val="22"/>
        </w:rPr>
        <w:t xml:space="preserve"> </w:t>
      </w:r>
    </w:p>
    <w:p w14:paraId="02FC85A6" w14:textId="77777777" w:rsidR="002F1A0C" w:rsidRPr="008159CE" w:rsidRDefault="002F1A0C" w:rsidP="00DF766C">
      <w:pPr>
        <w:numPr>
          <w:ilvl w:val="0"/>
          <w:numId w:val="29"/>
        </w:numPr>
        <w:spacing w:after="0"/>
        <w:jc w:val="both"/>
        <w:rPr>
          <w:rFonts w:ascii="Arial" w:hAnsi="Arial" w:cs="Arial"/>
          <w:sz w:val="22"/>
          <w:szCs w:val="22"/>
        </w:rPr>
      </w:pPr>
      <w:r w:rsidRPr="008159CE">
        <w:rPr>
          <w:rFonts w:ascii="Arial" w:hAnsi="Arial" w:cs="Arial"/>
          <w:sz w:val="22"/>
          <w:szCs w:val="22"/>
        </w:rPr>
        <w:t>Climate Change Assessment</w:t>
      </w:r>
    </w:p>
    <w:p w14:paraId="15DE4594" w14:textId="77777777" w:rsidR="00D7496C" w:rsidRDefault="002F1A0C" w:rsidP="00D86B96">
      <w:pPr>
        <w:pStyle w:val="ListParagraph"/>
        <w:numPr>
          <w:ilvl w:val="1"/>
          <w:numId w:val="29"/>
        </w:numPr>
        <w:jc w:val="both"/>
        <w:rPr>
          <w:rFonts w:ascii="Arial" w:hAnsi="Arial" w:cs="Arial"/>
          <w:sz w:val="22"/>
          <w:szCs w:val="22"/>
        </w:rPr>
      </w:pPr>
      <w:r w:rsidRPr="00D7496C">
        <w:rPr>
          <w:rFonts w:ascii="Arial" w:hAnsi="Arial" w:cs="Arial"/>
          <w:sz w:val="22"/>
          <w:szCs w:val="22"/>
        </w:rPr>
        <w:t>Climate Risk and Vulnerability Assessment (CRVA);</w:t>
      </w:r>
    </w:p>
    <w:p w14:paraId="03944068" w14:textId="77777777" w:rsidR="0091520E" w:rsidRDefault="002F1A0C" w:rsidP="00D86B96">
      <w:pPr>
        <w:pStyle w:val="ListParagraph"/>
        <w:numPr>
          <w:ilvl w:val="1"/>
          <w:numId w:val="29"/>
        </w:numPr>
        <w:jc w:val="both"/>
        <w:rPr>
          <w:rFonts w:ascii="Arial" w:hAnsi="Arial" w:cs="Arial"/>
          <w:sz w:val="22"/>
          <w:szCs w:val="22"/>
        </w:rPr>
      </w:pPr>
      <w:r w:rsidRPr="0091520E">
        <w:rPr>
          <w:rFonts w:ascii="Arial" w:hAnsi="Arial" w:cs="Arial"/>
          <w:sz w:val="22"/>
          <w:szCs w:val="22"/>
        </w:rPr>
        <w:t>Greenhouse Gas (GHG) emissions estimation;</w:t>
      </w:r>
    </w:p>
    <w:p w14:paraId="26688C63" w14:textId="2DE349D5" w:rsidR="002F1A0C" w:rsidRDefault="002F1A0C" w:rsidP="00D86B96">
      <w:pPr>
        <w:pStyle w:val="ListParagraph"/>
        <w:numPr>
          <w:ilvl w:val="1"/>
          <w:numId w:val="29"/>
        </w:numPr>
        <w:jc w:val="both"/>
        <w:rPr>
          <w:rFonts w:ascii="Arial" w:hAnsi="Arial" w:cs="Arial"/>
          <w:sz w:val="22"/>
          <w:szCs w:val="22"/>
        </w:rPr>
      </w:pPr>
      <w:r w:rsidRPr="0091520E">
        <w:rPr>
          <w:rFonts w:ascii="Arial" w:hAnsi="Arial" w:cs="Arial"/>
          <w:sz w:val="22"/>
          <w:szCs w:val="22"/>
        </w:rPr>
        <w:t>Climate co</w:t>
      </w:r>
      <w:r w:rsidR="00D42C9D" w:rsidRPr="0091520E">
        <w:rPr>
          <w:rFonts w:ascii="Arial" w:hAnsi="Arial" w:cs="Arial"/>
          <w:sz w:val="22"/>
          <w:szCs w:val="22"/>
        </w:rPr>
        <w:t>-</w:t>
      </w:r>
      <w:r w:rsidRPr="0091520E">
        <w:rPr>
          <w:rFonts w:ascii="Arial" w:hAnsi="Arial" w:cs="Arial"/>
          <w:sz w:val="22"/>
          <w:szCs w:val="22"/>
        </w:rPr>
        <w:t>benefits calculation in line with MDB methodologies</w:t>
      </w:r>
      <w:r w:rsidR="00F93457" w:rsidRPr="0091520E">
        <w:rPr>
          <w:rFonts w:ascii="Arial" w:hAnsi="Arial" w:cs="Arial"/>
          <w:sz w:val="22"/>
          <w:szCs w:val="22"/>
        </w:rPr>
        <w:t>.</w:t>
      </w:r>
    </w:p>
    <w:p w14:paraId="5EECE9EF" w14:textId="77777777" w:rsidR="003B623C" w:rsidRPr="0091520E" w:rsidRDefault="003B623C" w:rsidP="004371C6">
      <w:pPr>
        <w:pStyle w:val="ListParagraph"/>
        <w:ind w:left="1440"/>
        <w:jc w:val="both"/>
        <w:rPr>
          <w:rFonts w:ascii="Arial" w:hAnsi="Arial" w:cs="Arial"/>
          <w:sz w:val="22"/>
          <w:szCs w:val="22"/>
        </w:rPr>
      </w:pPr>
    </w:p>
    <w:p w14:paraId="59F69E49" w14:textId="3D0DD25A" w:rsidR="00B61594" w:rsidRDefault="00B61594" w:rsidP="00B61594">
      <w:pPr>
        <w:pStyle w:val="ListParagraph"/>
        <w:numPr>
          <w:ilvl w:val="0"/>
          <w:numId w:val="29"/>
        </w:numPr>
        <w:jc w:val="both"/>
        <w:rPr>
          <w:rFonts w:ascii="Arial" w:hAnsi="Arial" w:cs="Arial"/>
          <w:sz w:val="22"/>
          <w:szCs w:val="22"/>
        </w:rPr>
      </w:pPr>
      <w:r>
        <w:rPr>
          <w:rFonts w:ascii="Arial" w:hAnsi="Arial" w:cs="Arial"/>
          <w:sz w:val="22"/>
          <w:szCs w:val="22"/>
        </w:rPr>
        <w:t>Procurement Assessment</w:t>
      </w:r>
    </w:p>
    <w:p w14:paraId="422D91C6" w14:textId="1E2D0F50" w:rsidR="00404890" w:rsidRDefault="004A7DF6" w:rsidP="00404890">
      <w:pPr>
        <w:pStyle w:val="ListParagraph"/>
        <w:numPr>
          <w:ilvl w:val="1"/>
          <w:numId w:val="29"/>
        </w:numPr>
        <w:jc w:val="both"/>
        <w:rPr>
          <w:rFonts w:ascii="Arial" w:hAnsi="Arial" w:cs="Arial"/>
          <w:sz w:val="22"/>
          <w:szCs w:val="22"/>
        </w:rPr>
      </w:pPr>
      <w:r>
        <w:rPr>
          <w:rFonts w:ascii="Arial" w:hAnsi="Arial" w:cs="Arial"/>
          <w:sz w:val="22"/>
          <w:szCs w:val="22"/>
        </w:rPr>
        <w:t>I</w:t>
      </w:r>
      <w:r>
        <w:rPr>
          <w:rFonts w:ascii="Arial" w:hAnsi="Arial" w:cs="Arial" w:hint="eastAsia"/>
          <w:sz w:val="22"/>
          <w:szCs w:val="22"/>
        </w:rPr>
        <w:t xml:space="preserve">n consultation and </w:t>
      </w:r>
      <w:r>
        <w:rPr>
          <w:rFonts w:ascii="Arial" w:hAnsi="Arial" w:cs="Arial"/>
          <w:sz w:val="22"/>
          <w:szCs w:val="22"/>
        </w:rPr>
        <w:t>with</w:t>
      </w:r>
      <w:r>
        <w:rPr>
          <w:rFonts w:ascii="Arial" w:hAnsi="Arial" w:cs="Arial" w:hint="eastAsia"/>
          <w:sz w:val="22"/>
          <w:szCs w:val="22"/>
        </w:rPr>
        <w:t xml:space="preserve"> the support from DAL c</w:t>
      </w:r>
      <w:r w:rsidR="00402DBC" w:rsidRPr="00404890">
        <w:rPr>
          <w:rFonts w:ascii="Arial" w:hAnsi="Arial" w:cs="Arial"/>
          <w:sz w:val="22"/>
          <w:szCs w:val="22"/>
        </w:rPr>
        <w:t>onduct Project Procurement Risk Assessment (PPRA),</w:t>
      </w:r>
    </w:p>
    <w:p w14:paraId="37EFBE08" w14:textId="41B143C2" w:rsidR="00B61594" w:rsidRDefault="004A7DF6" w:rsidP="00404890">
      <w:pPr>
        <w:pStyle w:val="ListParagraph"/>
        <w:numPr>
          <w:ilvl w:val="1"/>
          <w:numId w:val="29"/>
        </w:numPr>
        <w:jc w:val="both"/>
        <w:rPr>
          <w:rFonts w:ascii="Arial" w:hAnsi="Arial" w:cs="Arial"/>
          <w:sz w:val="22"/>
          <w:szCs w:val="22"/>
        </w:rPr>
      </w:pPr>
      <w:r>
        <w:rPr>
          <w:rFonts w:ascii="Arial" w:hAnsi="Arial" w:cs="Arial"/>
          <w:sz w:val="22"/>
          <w:szCs w:val="22"/>
        </w:rPr>
        <w:t>I</w:t>
      </w:r>
      <w:r>
        <w:rPr>
          <w:rFonts w:ascii="Arial" w:hAnsi="Arial" w:cs="Arial" w:hint="eastAsia"/>
          <w:sz w:val="22"/>
          <w:szCs w:val="22"/>
        </w:rPr>
        <w:t xml:space="preserve">n consultation and </w:t>
      </w:r>
      <w:r>
        <w:rPr>
          <w:rFonts w:ascii="Arial" w:hAnsi="Arial" w:cs="Arial"/>
          <w:sz w:val="22"/>
          <w:szCs w:val="22"/>
        </w:rPr>
        <w:t>with</w:t>
      </w:r>
      <w:r>
        <w:rPr>
          <w:rFonts w:ascii="Arial" w:hAnsi="Arial" w:cs="Arial" w:hint="eastAsia"/>
          <w:sz w:val="22"/>
          <w:szCs w:val="22"/>
        </w:rPr>
        <w:t xml:space="preserve"> the support from DAL p</w:t>
      </w:r>
      <w:r w:rsidR="005820C6" w:rsidRPr="00404890">
        <w:rPr>
          <w:rFonts w:ascii="Arial" w:hAnsi="Arial" w:cs="Arial"/>
          <w:sz w:val="22"/>
          <w:szCs w:val="22"/>
        </w:rPr>
        <w:t>repare a Project Procurement Strategy for Development (PPSD) and Procurement Plan for civil works, goods, and consultancy services packages covering Components 1, 2, 3, and 4 in line with WB procurement policies;</w:t>
      </w:r>
    </w:p>
    <w:p w14:paraId="5F505D0E" w14:textId="77777777" w:rsidR="00D7496C" w:rsidRPr="00404890" w:rsidRDefault="00D7496C" w:rsidP="00D7496C">
      <w:pPr>
        <w:pStyle w:val="ListParagraph"/>
        <w:ind w:left="1440"/>
        <w:jc w:val="both"/>
        <w:rPr>
          <w:rFonts w:ascii="Arial" w:hAnsi="Arial" w:cs="Arial"/>
          <w:sz w:val="22"/>
          <w:szCs w:val="22"/>
        </w:rPr>
      </w:pPr>
    </w:p>
    <w:p w14:paraId="16BD8386" w14:textId="726E6A1A" w:rsidR="006058F9" w:rsidRDefault="00230510" w:rsidP="00DF766C">
      <w:pPr>
        <w:pStyle w:val="ListParagraph"/>
        <w:numPr>
          <w:ilvl w:val="0"/>
          <w:numId w:val="29"/>
        </w:numPr>
        <w:spacing w:before="240"/>
        <w:jc w:val="both"/>
        <w:rPr>
          <w:rFonts w:ascii="Arial" w:hAnsi="Arial" w:cs="Arial"/>
          <w:sz w:val="22"/>
          <w:szCs w:val="22"/>
        </w:rPr>
      </w:pPr>
      <w:r>
        <w:rPr>
          <w:rFonts w:ascii="Arial" w:hAnsi="Arial" w:cs="Arial"/>
          <w:sz w:val="22"/>
          <w:szCs w:val="22"/>
        </w:rPr>
        <w:t xml:space="preserve">Financial Management: </w:t>
      </w:r>
    </w:p>
    <w:p w14:paraId="32714136" w14:textId="696B590C" w:rsidR="00DF766C" w:rsidRDefault="00DF3CC1" w:rsidP="00404890">
      <w:pPr>
        <w:pStyle w:val="ListParagraph"/>
        <w:numPr>
          <w:ilvl w:val="1"/>
          <w:numId w:val="29"/>
        </w:numPr>
        <w:jc w:val="both"/>
        <w:rPr>
          <w:rFonts w:ascii="Arial" w:hAnsi="Arial" w:cs="Arial"/>
          <w:sz w:val="22"/>
          <w:szCs w:val="22"/>
        </w:rPr>
      </w:pPr>
      <w:r w:rsidRPr="79C1646B">
        <w:rPr>
          <w:rFonts w:ascii="Arial" w:hAnsi="Arial" w:cs="Arial"/>
          <w:sz w:val="22"/>
          <w:szCs w:val="22"/>
        </w:rPr>
        <w:t>Update the Project Implementation Manual (PIM) related to the Financial Management section for PACD2</w:t>
      </w:r>
      <w:r w:rsidR="00DF766C" w:rsidRPr="00404890">
        <w:rPr>
          <w:rFonts w:ascii="Arial" w:hAnsi="Arial" w:cs="Arial"/>
          <w:sz w:val="22"/>
          <w:szCs w:val="22"/>
        </w:rPr>
        <w:t>.</w:t>
      </w:r>
    </w:p>
    <w:p w14:paraId="386258F5" w14:textId="77777777" w:rsidR="00D7496C" w:rsidRPr="00404890" w:rsidRDefault="00D7496C" w:rsidP="00D7496C">
      <w:pPr>
        <w:pStyle w:val="ListParagraph"/>
        <w:ind w:left="1440"/>
        <w:jc w:val="both"/>
        <w:rPr>
          <w:rFonts w:ascii="Arial" w:hAnsi="Arial" w:cs="Arial"/>
          <w:sz w:val="22"/>
          <w:szCs w:val="22"/>
        </w:rPr>
      </w:pPr>
    </w:p>
    <w:p w14:paraId="3DDF7402" w14:textId="76CBF732" w:rsidR="00DF766C" w:rsidRPr="00404890" w:rsidRDefault="00DF766C" w:rsidP="00404890">
      <w:pPr>
        <w:pStyle w:val="ListParagraph"/>
        <w:numPr>
          <w:ilvl w:val="0"/>
          <w:numId w:val="29"/>
        </w:numPr>
        <w:spacing w:before="240"/>
        <w:jc w:val="both"/>
        <w:rPr>
          <w:rFonts w:ascii="Arial" w:hAnsi="Arial" w:cs="Arial"/>
          <w:sz w:val="22"/>
          <w:szCs w:val="22"/>
        </w:rPr>
      </w:pPr>
      <w:r w:rsidRPr="00404890">
        <w:rPr>
          <w:rFonts w:ascii="Arial" w:hAnsi="Arial" w:cs="Arial"/>
          <w:sz w:val="22"/>
          <w:szCs w:val="22"/>
        </w:rPr>
        <w:t xml:space="preserve"> Institutional and Capacity Assessment</w:t>
      </w:r>
    </w:p>
    <w:p w14:paraId="59BB0BAD" w14:textId="2D1507C9" w:rsidR="00404890" w:rsidRDefault="00DF766C" w:rsidP="001F0089">
      <w:pPr>
        <w:pStyle w:val="ListParagraph"/>
        <w:numPr>
          <w:ilvl w:val="1"/>
          <w:numId w:val="29"/>
        </w:numPr>
        <w:tabs>
          <w:tab w:val="clear" w:pos="1440"/>
          <w:tab w:val="num" w:pos="1170"/>
        </w:tabs>
        <w:ind w:left="720" w:firstLine="360"/>
        <w:jc w:val="both"/>
        <w:rPr>
          <w:rFonts w:ascii="Arial" w:hAnsi="Arial" w:cs="Arial"/>
          <w:sz w:val="22"/>
          <w:szCs w:val="22"/>
        </w:rPr>
      </w:pPr>
      <w:r w:rsidRPr="00404890">
        <w:rPr>
          <w:rFonts w:ascii="Arial" w:hAnsi="Arial" w:cs="Arial"/>
          <w:sz w:val="22"/>
          <w:szCs w:val="22"/>
        </w:rPr>
        <w:t>Assess institutional capacity of DAL/PCU and commodity boards (CIC, CB, KIK, FPDA);</w:t>
      </w:r>
    </w:p>
    <w:p w14:paraId="79BAC454" w14:textId="233C41F5" w:rsidR="00DF766C" w:rsidRPr="00404890" w:rsidRDefault="00DF766C" w:rsidP="001F0089">
      <w:pPr>
        <w:pStyle w:val="ListParagraph"/>
        <w:numPr>
          <w:ilvl w:val="1"/>
          <w:numId w:val="29"/>
        </w:numPr>
        <w:tabs>
          <w:tab w:val="clear" w:pos="1440"/>
          <w:tab w:val="num" w:pos="1170"/>
        </w:tabs>
        <w:ind w:left="720" w:firstLine="360"/>
        <w:jc w:val="both"/>
        <w:rPr>
          <w:rFonts w:ascii="Arial" w:hAnsi="Arial" w:cs="Arial"/>
          <w:sz w:val="22"/>
          <w:szCs w:val="22"/>
        </w:rPr>
      </w:pPr>
      <w:r w:rsidRPr="00404890">
        <w:rPr>
          <w:rFonts w:ascii="Arial" w:hAnsi="Arial" w:cs="Arial"/>
          <w:sz w:val="22"/>
          <w:szCs w:val="22"/>
        </w:rPr>
        <w:t>Define roles and responsibilities for:</w:t>
      </w:r>
    </w:p>
    <w:p w14:paraId="0D0AD450" w14:textId="77777777" w:rsidR="00DF766C" w:rsidRPr="008159CE" w:rsidRDefault="00DF766C" w:rsidP="001F0089">
      <w:pPr>
        <w:numPr>
          <w:ilvl w:val="1"/>
          <w:numId w:val="16"/>
        </w:numPr>
        <w:tabs>
          <w:tab w:val="clear" w:pos="1440"/>
          <w:tab w:val="num" w:pos="1170"/>
        </w:tabs>
        <w:ind w:firstLine="360"/>
        <w:jc w:val="both"/>
        <w:rPr>
          <w:rFonts w:ascii="Arial" w:hAnsi="Arial" w:cs="Arial"/>
          <w:sz w:val="22"/>
          <w:szCs w:val="22"/>
        </w:rPr>
      </w:pPr>
      <w:r w:rsidRPr="008159CE">
        <w:rPr>
          <w:rFonts w:ascii="Arial" w:hAnsi="Arial" w:cs="Arial"/>
          <w:sz w:val="22"/>
          <w:szCs w:val="22"/>
        </w:rPr>
        <w:t>Land access and community engagement;</w:t>
      </w:r>
    </w:p>
    <w:p w14:paraId="737FB609" w14:textId="77777777" w:rsidR="00DF766C" w:rsidRPr="008159CE" w:rsidRDefault="00DF766C" w:rsidP="001F0089">
      <w:pPr>
        <w:numPr>
          <w:ilvl w:val="1"/>
          <w:numId w:val="16"/>
        </w:numPr>
        <w:tabs>
          <w:tab w:val="clear" w:pos="1440"/>
          <w:tab w:val="num" w:pos="1170"/>
        </w:tabs>
        <w:ind w:firstLine="360"/>
        <w:jc w:val="both"/>
        <w:rPr>
          <w:rFonts w:ascii="Arial" w:hAnsi="Arial" w:cs="Arial"/>
          <w:sz w:val="22"/>
          <w:szCs w:val="22"/>
        </w:rPr>
      </w:pPr>
      <w:r w:rsidRPr="008159CE">
        <w:rPr>
          <w:rFonts w:ascii="Arial" w:hAnsi="Arial" w:cs="Arial"/>
          <w:sz w:val="22"/>
          <w:szCs w:val="22"/>
        </w:rPr>
        <w:lastRenderedPageBreak/>
        <w:t>Operations and Maintenance (O&amp;M);</w:t>
      </w:r>
    </w:p>
    <w:p w14:paraId="05776139" w14:textId="77777777" w:rsidR="00DF766C" w:rsidRPr="008159CE" w:rsidRDefault="00DF766C" w:rsidP="001F0089">
      <w:pPr>
        <w:numPr>
          <w:ilvl w:val="1"/>
          <w:numId w:val="16"/>
        </w:numPr>
        <w:tabs>
          <w:tab w:val="clear" w:pos="1440"/>
          <w:tab w:val="num" w:pos="1170"/>
        </w:tabs>
        <w:ind w:firstLine="360"/>
        <w:jc w:val="both"/>
        <w:rPr>
          <w:rFonts w:ascii="Arial" w:hAnsi="Arial" w:cs="Arial"/>
          <w:sz w:val="22"/>
          <w:szCs w:val="22"/>
        </w:rPr>
      </w:pPr>
      <w:r>
        <w:rPr>
          <w:rFonts w:ascii="Arial" w:hAnsi="Arial" w:cs="Arial"/>
          <w:sz w:val="22"/>
          <w:szCs w:val="22"/>
        </w:rPr>
        <w:t>Environmental and social risk management</w:t>
      </w:r>
      <w:r w:rsidRPr="008159CE">
        <w:rPr>
          <w:rFonts w:ascii="Arial" w:hAnsi="Arial" w:cs="Arial"/>
          <w:sz w:val="22"/>
          <w:szCs w:val="22"/>
        </w:rPr>
        <w:t xml:space="preserve"> implementation and monitoring;</w:t>
      </w:r>
    </w:p>
    <w:p w14:paraId="4FD97530" w14:textId="5371BAC3" w:rsidR="00DF766C" w:rsidRDefault="00DF766C" w:rsidP="001F0089">
      <w:pPr>
        <w:pStyle w:val="ListParagraph"/>
        <w:numPr>
          <w:ilvl w:val="1"/>
          <w:numId w:val="29"/>
        </w:numPr>
        <w:tabs>
          <w:tab w:val="clear" w:pos="1440"/>
          <w:tab w:val="num" w:pos="1080"/>
          <w:tab w:val="num" w:pos="1170"/>
        </w:tabs>
        <w:ind w:left="720" w:firstLine="360"/>
        <w:jc w:val="both"/>
        <w:rPr>
          <w:rFonts w:ascii="Arial" w:hAnsi="Arial" w:cs="Arial"/>
          <w:sz w:val="22"/>
          <w:szCs w:val="22"/>
        </w:rPr>
      </w:pPr>
      <w:r w:rsidRPr="00404890">
        <w:rPr>
          <w:rFonts w:ascii="Arial" w:hAnsi="Arial" w:cs="Arial"/>
          <w:sz w:val="22"/>
          <w:szCs w:val="22"/>
        </w:rPr>
        <w:t>Recommend institutional strengthening and capacity-building measures.</w:t>
      </w:r>
    </w:p>
    <w:p w14:paraId="4D047A37" w14:textId="77777777" w:rsidR="003932A1" w:rsidRPr="00404890" w:rsidRDefault="003932A1" w:rsidP="001F0089">
      <w:pPr>
        <w:pStyle w:val="ListParagraph"/>
        <w:ind w:firstLine="360"/>
        <w:jc w:val="both"/>
        <w:rPr>
          <w:rFonts w:ascii="Arial" w:hAnsi="Arial" w:cs="Arial"/>
          <w:sz w:val="22"/>
          <w:szCs w:val="22"/>
        </w:rPr>
      </w:pPr>
    </w:p>
    <w:p w14:paraId="64719617" w14:textId="79E35FFE" w:rsidR="00DF766C" w:rsidRPr="00404890" w:rsidRDefault="735F0B94" w:rsidP="00404890">
      <w:pPr>
        <w:pStyle w:val="ListParagraph"/>
        <w:numPr>
          <w:ilvl w:val="0"/>
          <w:numId w:val="29"/>
        </w:numPr>
        <w:spacing w:before="240"/>
        <w:jc w:val="both"/>
        <w:rPr>
          <w:rFonts w:ascii="Arial" w:hAnsi="Arial" w:cs="Arial"/>
          <w:sz w:val="22"/>
          <w:szCs w:val="22"/>
        </w:rPr>
      </w:pPr>
      <w:r w:rsidRPr="13DFC212">
        <w:rPr>
          <w:rFonts w:ascii="Arial" w:hAnsi="Arial" w:cs="Arial"/>
          <w:sz w:val="22"/>
          <w:szCs w:val="22"/>
        </w:rPr>
        <w:t xml:space="preserve">Develop a Results Monitoring Framework (RMF) with clear indicators for the PACD2 </w:t>
      </w:r>
    </w:p>
    <w:p w14:paraId="7497E085" w14:textId="3BE26374" w:rsidR="00DF766C" w:rsidRPr="008159CE" w:rsidRDefault="735F0B94" w:rsidP="001F0089">
      <w:pPr>
        <w:pStyle w:val="ListParagraph"/>
        <w:numPr>
          <w:ilvl w:val="0"/>
          <w:numId w:val="54"/>
        </w:numPr>
        <w:ind w:firstLine="360"/>
        <w:rPr>
          <w:rFonts w:ascii="Arial" w:hAnsi="Arial" w:cs="Arial"/>
          <w:sz w:val="22"/>
          <w:szCs w:val="22"/>
        </w:rPr>
      </w:pPr>
      <w:r w:rsidRPr="13DFC212">
        <w:rPr>
          <w:rFonts w:ascii="Arial" w:hAnsi="Arial" w:cs="Arial"/>
          <w:sz w:val="22"/>
          <w:szCs w:val="22"/>
        </w:rPr>
        <w:t xml:space="preserve">The Consultant shall develop a Results Monitoring Framework (RMF) for the PACD2 with PDO, component, and subproject level indicators, including indicators attributable to Component 2 infrastructure investments, consistent with WB results frameworks. </w:t>
      </w:r>
    </w:p>
    <w:p w14:paraId="05650E35" w14:textId="17A6B25D" w:rsidR="003932A1" w:rsidRDefault="735F0B94" w:rsidP="001F0089">
      <w:pPr>
        <w:pStyle w:val="ListParagraph"/>
        <w:numPr>
          <w:ilvl w:val="0"/>
          <w:numId w:val="54"/>
        </w:numPr>
        <w:ind w:firstLine="360"/>
        <w:rPr>
          <w:rFonts w:ascii="Arial" w:hAnsi="Arial" w:cs="Arial"/>
          <w:sz w:val="22"/>
          <w:szCs w:val="22"/>
        </w:rPr>
      </w:pPr>
      <w:r w:rsidRPr="13DFC212">
        <w:rPr>
          <w:rFonts w:ascii="Arial" w:hAnsi="Arial" w:cs="Arial"/>
          <w:sz w:val="22"/>
          <w:szCs w:val="22"/>
        </w:rPr>
        <w:t>Relevant data to construct indicators with a clear baseline and target will be collected, to perform a holistic assessment of the project intended impacts on beneficiaries to suitably</w:t>
      </w:r>
      <w:r w:rsidR="5E198E25" w:rsidRPr="13DFC212">
        <w:rPr>
          <w:rFonts w:ascii="Arial" w:hAnsi="Arial" w:cs="Arial"/>
          <w:sz w:val="22"/>
          <w:szCs w:val="22"/>
        </w:rPr>
        <w:t xml:space="preserve"> </w:t>
      </w:r>
      <w:r w:rsidRPr="13DFC212">
        <w:rPr>
          <w:rFonts w:ascii="Arial" w:hAnsi="Arial" w:cs="Arial"/>
          <w:sz w:val="22"/>
          <w:szCs w:val="22"/>
        </w:rPr>
        <w:t>scale results. </w:t>
      </w:r>
    </w:p>
    <w:p w14:paraId="3C1AFCEA" w14:textId="77777777" w:rsidR="00D7496C" w:rsidRDefault="00D7496C" w:rsidP="00D7496C">
      <w:pPr>
        <w:pStyle w:val="ListParagraph"/>
        <w:rPr>
          <w:rFonts w:ascii="Arial" w:hAnsi="Arial" w:cs="Arial"/>
          <w:sz w:val="22"/>
          <w:szCs w:val="22"/>
        </w:rPr>
      </w:pPr>
    </w:p>
    <w:p w14:paraId="5747104E" w14:textId="69B5FAD8" w:rsidR="004929CE" w:rsidRPr="003932A1" w:rsidRDefault="00FB76D4" w:rsidP="003932A1">
      <w:pPr>
        <w:pStyle w:val="ListParagraph"/>
        <w:numPr>
          <w:ilvl w:val="0"/>
          <w:numId w:val="29"/>
        </w:numPr>
        <w:spacing w:before="240"/>
        <w:jc w:val="both"/>
        <w:rPr>
          <w:rFonts w:ascii="Arial" w:hAnsi="Arial" w:cs="Arial"/>
          <w:sz w:val="22"/>
          <w:szCs w:val="22"/>
        </w:rPr>
      </w:pPr>
      <w:r w:rsidRPr="003932A1">
        <w:rPr>
          <w:rFonts w:ascii="Arial" w:hAnsi="Arial" w:cs="Arial"/>
          <w:sz w:val="22"/>
          <w:szCs w:val="22"/>
        </w:rPr>
        <w:t>Results Monitoring Framework</w:t>
      </w:r>
    </w:p>
    <w:p w14:paraId="1E7FA37E" w14:textId="4D8A5EE1" w:rsidR="00B33417" w:rsidRPr="003932A1" w:rsidRDefault="00CC5FE3" w:rsidP="001F0089">
      <w:pPr>
        <w:pStyle w:val="ListParagraph"/>
        <w:numPr>
          <w:ilvl w:val="1"/>
          <w:numId w:val="29"/>
        </w:numPr>
        <w:tabs>
          <w:tab w:val="clear" w:pos="1440"/>
          <w:tab w:val="num" w:pos="720"/>
          <w:tab w:val="left" w:pos="1080"/>
        </w:tabs>
        <w:ind w:left="720" w:firstLine="360"/>
        <w:jc w:val="both"/>
        <w:rPr>
          <w:rFonts w:ascii="Arial" w:hAnsi="Arial" w:cs="Arial"/>
          <w:sz w:val="22"/>
          <w:szCs w:val="22"/>
        </w:rPr>
      </w:pPr>
      <w:r w:rsidRPr="003932A1">
        <w:rPr>
          <w:rFonts w:ascii="Arial" w:hAnsi="Arial" w:cs="Arial"/>
          <w:sz w:val="22"/>
          <w:szCs w:val="22"/>
        </w:rPr>
        <w:t>Design a detailed framework, encompassing socio-economic and environmental considerations supporting effective project monitoring</w:t>
      </w:r>
      <w:r w:rsidR="002F1D20" w:rsidRPr="003932A1">
        <w:rPr>
          <w:rFonts w:ascii="Arial" w:hAnsi="Arial" w:cs="Arial"/>
          <w:sz w:val="22"/>
          <w:szCs w:val="22"/>
        </w:rPr>
        <w:t>.</w:t>
      </w:r>
    </w:p>
    <w:p w14:paraId="3BB88FCD" w14:textId="4EB99F21" w:rsidR="002F1A0C" w:rsidRPr="008159CE" w:rsidRDefault="437F495E" w:rsidP="3F37F885">
      <w:pPr>
        <w:jc w:val="both"/>
        <w:rPr>
          <w:rFonts w:ascii="Arial" w:hAnsi="Arial" w:cs="Arial"/>
          <w:b/>
          <w:bCs/>
          <w:sz w:val="22"/>
          <w:szCs w:val="22"/>
        </w:rPr>
      </w:pPr>
      <w:r w:rsidRPr="3F37F885">
        <w:rPr>
          <w:rFonts w:ascii="Arial" w:hAnsi="Arial" w:cs="Arial"/>
          <w:b/>
          <w:bCs/>
          <w:sz w:val="22"/>
          <w:szCs w:val="22"/>
        </w:rPr>
        <w:t xml:space="preserve">Task </w:t>
      </w:r>
      <w:r w:rsidR="00271135">
        <w:rPr>
          <w:rFonts w:ascii="Arial" w:hAnsi="Arial" w:cs="Arial"/>
          <w:b/>
          <w:bCs/>
          <w:sz w:val="22"/>
          <w:szCs w:val="22"/>
        </w:rPr>
        <w:t>7</w:t>
      </w:r>
      <w:r w:rsidRPr="3F37F885">
        <w:rPr>
          <w:rFonts w:ascii="Arial" w:hAnsi="Arial" w:cs="Arial"/>
          <w:b/>
          <w:bCs/>
          <w:sz w:val="22"/>
          <w:szCs w:val="22"/>
        </w:rPr>
        <w:t>: Detailed Engineering Design</w:t>
      </w:r>
    </w:p>
    <w:p w14:paraId="2D3C83D5" w14:textId="77777777" w:rsidR="00681195" w:rsidRDefault="437F495E" w:rsidP="00681195">
      <w:pPr>
        <w:pStyle w:val="ListParagraph"/>
        <w:numPr>
          <w:ilvl w:val="0"/>
          <w:numId w:val="28"/>
        </w:numPr>
        <w:jc w:val="both"/>
        <w:rPr>
          <w:rFonts w:ascii="Arial" w:hAnsi="Arial" w:cs="Arial"/>
          <w:sz w:val="22"/>
          <w:szCs w:val="22"/>
        </w:rPr>
      </w:pPr>
      <w:r w:rsidRPr="00681195">
        <w:rPr>
          <w:rFonts w:ascii="Arial" w:hAnsi="Arial" w:cs="Arial"/>
          <w:sz w:val="22"/>
          <w:szCs w:val="22"/>
        </w:rPr>
        <w:t>Based on the feasibility study and prioritization results, recommend up to seven (7) priority subprojects for preparation of detailed engineering designs (DED) under this assignment, clearly documenting the justification for selection.</w:t>
      </w:r>
    </w:p>
    <w:p w14:paraId="08F19A78" w14:textId="77777777" w:rsidR="00681195" w:rsidRDefault="437F495E" w:rsidP="00681195">
      <w:pPr>
        <w:pStyle w:val="ListParagraph"/>
        <w:numPr>
          <w:ilvl w:val="0"/>
          <w:numId w:val="28"/>
        </w:numPr>
        <w:jc w:val="both"/>
        <w:rPr>
          <w:rFonts w:ascii="Arial" w:hAnsi="Arial" w:cs="Arial"/>
          <w:sz w:val="22"/>
          <w:szCs w:val="22"/>
        </w:rPr>
      </w:pPr>
      <w:r w:rsidRPr="00681195">
        <w:rPr>
          <w:rFonts w:ascii="Arial" w:hAnsi="Arial" w:cs="Arial"/>
          <w:sz w:val="22"/>
          <w:szCs w:val="22"/>
        </w:rPr>
        <w:t>Conduct relevant surveys, investigations.</w:t>
      </w:r>
    </w:p>
    <w:p w14:paraId="4F7EAE64" w14:textId="2A28CE12" w:rsidR="00681195" w:rsidRPr="00681195" w:rsidRDefault="437F495E" w:rsidP="00681195">
      <w:pPr>
        <w:pStyle w:val="ListParagraph"/>
        <w:numPr>
          <w:ilvl w:val="0"/>
          <w:numId w:val="28"/>
        </w:numPr>
        <w:jc w:val="both"/>
        <w:rPr>
          <w:rFonts w:ascii="Arial" w:hAnsi="Arial" w:cs="Arial"/>
          <w:sz w:val="22"/>
          <w:szCs w:val="22"/>
        </w:rPr>
      </w:pPr>
      <w:r w:rsidRPr="00681195">
        <w:rPr>
          <w:rFonts w:ascii="Arial" w:hAnsi="Arial" w:cs="Arial"/>
          <w:sz w:val="22"/>
          <w:szCs w:val="22"/>
        </w:rPr>
        <w:t xml:space="preserve">Prepare complete DED packages, including detailed surveys, final drawings, specifications, technical specifications, </w:t>
      </w:r>
      <w:proofErr w:type="spellStart"/>
      <w:r w:rsidRPr="00681195">
        <w:rPr>
          <w:rFonts w:ascii="Arial" w:hAnsi="Arial" w:cs="Arial"/>
          <w:sz w:val="22"/>
          <w:szCs w:val="22"/>
        </w:rPr>
        <w:t>BoQs</w:t>
      </w:r>
      <w:proofErr w:type="spellEnd"/>
      <w:r w:rsidRPr="00681195">
        <w:rPr>
          <w:rFonts w:ascii="Arial" w:hAnsi="Arial" w:cs="Arial"/>
          <w:sz w:val="22"/>
          <w:szCs w:val="22"/>
        </w:rPr>
        <w:t>, updated cost estimates, construction methods, implementation schedules, and O&amp;M considerations</w:t>
      </w:r>
      <w:r w:rsidR="5A09D4D7" w:rsidRPr="00681195">
        <w:rPr>
          <w:rFonts w:ascii="Arial" w:hAnsi="Arial" w:cs="Arial"/>
          <w:sz w:val="22"/>
          <w:szCs w:val="22"/>
        </w:rPr>
        <w:t xml:space="preserve"> and </w:t>
      </w:r>
      <w:r w:rsidR="00E20783">
        <w:rPr>
          <w:rFonts w:ascii="Arial" w:hAnsi="Arial" w:cs="Arial"/>
          <w:sz w:val="22"/>
          <w:szCs w:val="22"/>
        </w:rPr>
        <w:t>support DAL with necessary</w:t>
      </w:r>
      <w:r w:rsidR="5A09D4D7" w:rsidRPr="00681195">
        <w:rPr>
          <w:rFonts w:ascii="Arial" w:hAnsi="Arial" w:cs="Arial"/>
          <w:sz w:val="22"/>
          <w:szCs w:val="22"/>
        </w:rPr>
        <w:t xml:space="preserve"> Government approval of DED documents</w:t>
      </w:r>
      <w:r w:rsidRPr="00681195">
        <w:rPr>
          <w:rFonts w:ascii="Arial" w:hAnsi="Arial" w:cs="Arial"/>
          <w:sz w:val="22"/>
          <w:szCs w:val="22"/>
        </w:rPr>
        <w:t>.</w:t>
      </w:r>
      <w:r w:rsidRPr="00681195">
        <w:rPr>
          <w:rFonts w:ascii="Arial" w:hAnsi="Arial" w:cs="Arial"/>
          <w:b/>
          <w:bCs/>
          <w:sz w:val="22"/>
          <w:szCs w:val="22"/>
        </w:rPr>
        <w:t xml:space="preserve"> </w:t>
      </w:r>
    </w:p>
    <w:p w14:paraId="5021F122" w14:textId="5ACA225F" w:rsidR="006B19BA" w:rsidRPr="001F0089" w:rsidRDefault="5337EA8C" w:rsidP="006B19BA">
      <w:pPr>
        <w:pStyle w:val="ListParagraph"/>
        <w:numPr>
          <w:ilvl w:val="0"/>
          <w:numId w:val="28"/>
        </w:numPr>
        <w:jc w:val="both"/>
        <w:rPr>
          <w:rFonts w:ascii="Arial" w:hAnsi="Arial" w:cs="Arial"/>
          <w:sz w:val="22"/>
          <w:szCs w:val="22"/>
        </w:rPr>
      </w:pPr>
      <w:r w:rsidRPr="13DFC212">
        <w:rPr>
          <w:rFonts w:ascii="Arial" w:hAnsi="Arial" w:cs="Arial"/>
          <w:sz w:val="22"/>
          <w:szCs w:val="22"/>
        </w:rPr>
        <w:t>Support DAL in conducting public consultations of site-specific E&amp;S instruments, with Free, Prior and Informed Consultation (FPIC) as required.</w:t>
      </w:r>
    </w:p>
    <w:p w14:paraId="213C87D0" w14:textId="4DAA519D" w:rsidR="2CF89F36" w:rsidRPr="006D18BA" w:rsidRDefault="2CF89F36" w:rsidP="001F0089">
      <w:pPr>
        <w:pStyle w:val="ListParagraph"/>
        <w:numPr>
          <w:ilvl w:val="0"/>
          <w:numId w:val="28"/>
        </w:numPr>
      </w:pPr>
      <w:r w:rsidRPr="001F0089">
        <w:t>Detailed design stage Environmental and Social Assessment and Resettlement Planning</w:t>
      </w:r>
      <w:r w:rsidR="009510FD">
        <w:rPr>
          <w:rFonts w:hint="eastAsia"/>
        </w:rPr>
        <w:t>:</w:t>
      </w:r>
    </w:p>
    <w:p w14:paraId="3AD8A90B" w14:textId="18634860" w:rsidR="00A37427" w:rsidRPr="00175275" w:rsidRDefault="38E5C91C" w:rsidP="001F0089">
      <w:pPr>
        <w:pStyle w:val="ListParagraph"/>
        <w:numPr>
          <w:ilvl w:val="2"/>
          <w:numId w:val="29"/>
        </w:numPr>
        <w:tabs>
          <w:tab w:val="clear" w:pos="2160"/>
          <w:tab w:val="num" w:pos="1440"/>
        </w:tabs>
        <w:spacing w:after="0"/>
        <w:ind w:left="720" w:firstLine="360"/>
        <w:jc w:val="both"/>
        <w:rPr>
          <w:rFonts w:ascii="Arial" w:hAnsi="Arial" w:cs="Arial"/>
          <w:sz w:val="22"/>
          <w:szCs w:val="22"/>
        </w:rPr>
      </w:pPr>
      <w:r w:rsidRPr="00175275">
        <w:rPr>
          <w:rFonts w:ascii="Arial" w:hAnsi="Arial" w:cs="Arial"/>
          <w:sz w:val="22"/>
          <w:szCs w:val="22"/>
        </w:rPr>
        <w:t>At the detailed design stage, the Consultant shall undertake site</w:t>
      </w:r>
      <w:r w:rsidRPr="00175275">
        <w:rPr>
          <w:rFonts w:ascii="Cambria Math" w:hAnsi="Cambria Math" w:cs="Cambria Math"/>
          <w:sz w:val="22"/>
          <w:szCs w:val="22"/>
        </w:rPr>
        <w:t>‑</w:t>
      </w:r>
      <w:r w:rsidRPr="00175275">
        <w:rPr>
          <w:rFonts w:ascii="Arial" w:hAnsi="Arial" w:cs="Arial"/>
          <w:sz w:val="22"/>
          <w:szCs w:val="22"/>
        </w:rPr>
        <w:t>specific environmental and social assessment and resettlement planning to ensure that each selected subproject is fully compliant, approved, and ready for construction under Papua New Guinea regulatory requirements and the World Bank Environmental and Social Framework (ESF). The Consultant shall translate feasibility</w:t>
      </w:r>
      <w:r w:rsidRPr="00175275">
        <w:rPr>
          <w:rFonts w:ascii="Cambria Math" w:hAnsi="Cambria Math" w:cs="Cambria Math"/>
          <w:sz w:val="22"/>
          <w:szCs w:val="22"/>
        </w:rPr>
        <w:t>‑</w:t>
      </w:r>
      <w:r w:rsidRPr="00175275">
        <w:rPr>
          <w:rFonts w:ascii="Arial" w:hAnsi="Arial" w:cs="Arial"/>
          <w:sz w:val="22"/>
          <w:szCs w:val="22"/>
        </w:rPr>
        <w:t xml:space="preserve">stage findings into implementable design, mitigation, and management measures, ensure that all land access and resettlement impacts are identified and resolved, and integrate E&amp;S requirements into final designs, cost estimates, and procurement documents. </w:t>
      </w:r>
    </w:p>
    <w:p w14:paraId="5F5D932A" w14:textId="7E8120EA" w:rsidR="38E5C91C" w:rsidRPr="00175275" w:rsidRDefault="38E5C91C" w:rsidP="001F0089">
      <w:pPr>
        <w:pStyle w:val="ListParagraph"/>
        <w:numPr>
          <w:ilvl w:val="2"/>
          <w:numId w:val="29"/>
        </w:numPr>
        <w:tabs>
          <w:tab w:val="clear" w:pos="2160"/>
          <w:tab w:val="num" w:pos="1800"/>
        </w:tabs>
        <w:spacing w:after="0"/>
        <w:ind w:left="720" w:firstLine="360"/>
        <w:jc w:val="both"/>
        <w:rPr>
          <w:rFonts w:ascii="Arial" w:hAnsi="Arial" w:cs="Arial"/>
          <w:sz w:val="22"/>
          <w:szCs w:val="22"/>
        </w:rPr>
      </w:pPr>
      <w:r w:rsidRPr="00175275">
        <w:rPr>
          <w:rFonts w:ascii="Arial" w:hAnsi="Arial" w:cs="Arial"/>
          <w:sz w:val="22"/>
          <w:szCs w:val="22"/>
        </w:rPr>
        <w:t>For each selected subproject, the Consultant shall undertake the following E&amp;S tasks:</w:t>
      </w:r>
    </w:p>
    <w:p w14:paraId="22B93BCF" w14:textId="33DC446C" w:rsidR="38E5C91C" w:rsidRPr="00175275" w:rsidRDefault="38E5C91C" w:rsidP="001F0089">
      <w:pPr>
        <w:pStyle w:val="ListParagraph"/>
        <w:numPr>
          <w:ilvl w:val="0"/>
          <w:numId w:val="62"/>
        </w:numPr>
        <w:spacing w:after="0"/>
        <w:jc w:val="both"/>
        <w:rPr>
          <w:rFonts w:ascii="Arial" w:hAnsi="Arial" w:cs="Arial"/>
          <w:sz w:val="22"/>
          <w:szCs w:val="22"/>
        </w:rPr>
      </w:pPr>
      <w:r w:rsidRPr="00175275">
        <w:rPr>
          <w:rFonts w:ascii="Arial" w:hAnsi="Arial" w:cs="Arial"/>
          <w:sz w:val="22"/>
          <w:szCs w:val="22"/>
        </w:rPr>
        <w:t>Environmental and Social Assessment (ESIA and/or ESMP)</w:t>
      </w:r>
    </w:p>
    <w:p w14:paraId="47881AFA" w14:textId="5A04D5A3" w:rsidR="38E5C91C" w:rsidRPr="00175275" w:rsidRDefault="38E5C91C" w:rsidP="001F0089">
      <w:pPr>
        <w:spacing w:after="0"/>
        <w:ind w:left="720"/>
        <w:jc w:val="both"/>
        <w:rPr>
          <w:rFonts w:ascii="Arial" w:hAnsi="Arial" w:cs="Arial"/>
          <w:sz w:val="22"/>
          <w:szCs w:val="22"/>
        </w:rPr>
      </w:pPr>
      <w:r w:rsidRPr="00175275">
        <w:rPr>
          <w:rFonts w:ascii="Arial" w:hAnsi="Arial" w:cs="Arial"/>
          <w:sz w:val="22"/>
          <w:szCs w:val="22"/>
        </w:rPr>
        <w:lastRenderedPageBreak/>
        <w:t>The Consultant shall prepare the appropriate site</w:t>
      </w:r>
      <w:r w:rsidRPr="00175275">
        <w:rPr>
          <w:rFonts w:ascii="Cambria Math" w:hAnsi="Cambria Math" w:cs="Cambria Math"/>
          <w:sz w:val="22"/>
          <w:szCs w:val="22"/>
        </w:rPr>
        <w:t>‑</w:t>
      </w:r>
      <w:r w:rsidRPr="00175275">
        <w:rPr>
          <w:rFonts w:ascii="Arial" w:hAnsi="Arial" w:cs="Arial"/>
          <w:sz w:val="22"/>
          <w:szCs w:val="22"/>
        </w:rPr>
        <w:t>specific environmental and social assessment instrument, consistent with the World Bank Environmental and Social Standard 1 (ESS1) and Papua New Guinea regulatory requirements as outlined in the PACDII ESMF and associated instruments. Depending on the nature, scale, and risk level of the subproject—as identified during feasibility—this shall comprise either: An Environmental and Social Impact Assessment (ESIA) with an associated Environmental and Social Management Plan (ESMP); or A stand</w:t>
      </w:r>
      <w:r w:rsidRPr="00175275">
        <w:rPr>
          <w:rFonts w:ascii="Cambria Math" w:hAnsi="Cambria Math" w:cs="Cambria Math"/>
          <w:sz w:val="22"/>
          <w:szCs w:val="22"/>
        </w:rPr>
        <w:t>‑</w:t>
      </w:r>
      <w:r w:rsidRPr="00175275">
        <w:rPr>
          <w:rFonts w:ascii="Arial" w:hAnsi="Arial" w:cs="Arial"/>
          <w:sz w:val="22"/>
          <w:szCs w:val="22"/>
        </w:rPr>
        <w:t>alone ESMP, where impacts are well understood, limited, and readily mitigated.</w:t>
      </w:r>
    </w:p>
    <w:p w14:paraId="47F76849" w14:textId="7FB2D743" w:rsidR="38E5C91C" w:rsidRPr="00175275" w:rsidRDefault="38E5C91C" w:rsidP="001F0089">
      <w:pPr>
        <w:spacing w:after="0"/>
        <w:ind w:left="720"/>
        <w:jc w:val="both"/>
        <w:rPr>
          <w:rFonts w:ascii="Arial" w:hAnsi="Arial" w:cs="Arial"/>
          <w:sz w:val="22"/>
          <w:szCs w:val="22"/>
        </w:rPr>
      </w:pPr>
      <w:r w:rsidRPr="00175275">
        <w:rPr>
          <w:rFonts w:ascii="Arial" w:hAnsi="Arial" w:cs="Arial"/>
          <w:sz w:val="22"/>
          <w:szCs w:val="22"/>
        </w:rPr>
        <w:t>The assessment shall be based on the final engineering design and shall include, as applicable:</w:t>
      </w:r>
    </w:p>
    <w:p w14:paraId="33E531E7" w14:textId="60D7152B" w:rsidR="38E5C91C" w:rsidRPr="00175275" w:rsidRDefault="38E5C91C" w:rsidP="001F0089">
      <w:pPr>
        <w:pStyle w:val="ListParagraph"/>
        <w:numPr>
          <w:ilvl w:val="0"/>
          <w:numId w:val="6"/>
        </w:numPr>
        <w:spacing w:after="0"/>
        <w:ind w:firstLine="0"/>
        <w:jc w:val="both"/>
        <w:rPr>
          <w:rFonts w:ascii="Arial" w:hAnsi="Arial" w:cs="Arial"/>
          <w:sz w:val="22"/>
          <w:szCs w:val="22"/>
        </w:rPr>
      </w:pPr>
      <w:r w:rsidRPr="00175275">
        <w:rPr>
          <w:rFonts w:ascii="Arial" w:hAnsi="Arial" w:cs="Arial"/>
          <w:sz w:val="22"/>
          <w:szCs w:val="22"/>
        </w:rPr>
        <w:t>description of project activities and construction methods;</w:t>
      </w:r>
    </w:p>
    <w:p w14:paraId="03C668EA" w14:textId="2A08579E" w:rsidR="38E5C91C" w:rsidRPr="00175275" w:rsidRDefault="38E5C91C" w:rsidP="001F0089">
      <w:pPr>
        <w:pStyle w:val="ListParagraph"/>
        <w:numPr>
          <w:ilvl w:val="0"/>
          <w:numId w:val="6"/>
        </w:numPr>
        <w:spacing w:after="0"/>
        <w:ind w:firstLine="0"/>
        <w:jc w:val="both"/>
        <w:rPr>
          <w:rFonts w:ascii="Arial" w:hAnsi="Arial" w:cs="Arial"/>
          <w:sz w:val="22"/>
          <w:szCs w:val="22"/>
        </w:rPr>
      </w:pPr>
      <w:r w:rsidRPr="00175275">
        <w:rPr>
          <w:rFonts w:ascii="Arial" w:hAnsi="Arial" w:cs="Arial"/>
          <w:sz w:val="22"/>
          <w:szCs w:val="22"/>
        </w:rPr>
        <w:t>targeted environmental and social baseline information;</w:t>
      </w:r>
    </w:p>
    <w:p w14:paraId="7F6DADC5" w14:textId="0D91D8C5" w:rsidR="38E5C91C" w:rsidRPr="00175275" w:rsidRDefault="38E5C91C" w:rsidP="001F0089">
      <w:pPr>
        <w:pStyle w:val="ListParagraph"/>
        <w:numPr>
          <w:ilvl w:val="0"/>
          <w:numId w:val="6"/>
        </w:numPr>
        <w:spacing w:after="0"/>
        <w:ind w:firstLine="0"/>
        <w:jc w:val="both"/>
        <w:rPr>
          <w:rFonts w:ascii="Arial" w:hAnsi="Arial" w:cs="Arial"/>
          <w:sz w:val="22"/>
          <w:szCs w:val="22"/>
        </w:rPr>
      </w:pPr>
      <w:r w:rsidRPr="00175275">
        <w:rPr>
          <w:rFonts w:ascii="Arial" w:hAnsi="Arial" w:cs="Arial"/>
          <w:sz w:val="22"/>
          <w:szCs w:val="22"/>
        </w:rPr>
        <w:t>assessment of direct, indirect, and cumulative impacts across the project life cycle;</w:t>
      </w:r>
    </w:p>
    <w:p w14:paraId="1106FB51" w14:textId="2FB0AEDB" w:rsidR="38E5C91C" w:rsidRPr="00175275" w:rsidRDefault="38E5C91C" w:rsidP="001F0089">
      <w:pPr>
        <w:pStyle w:val="ListParagraph"/>
        <w:numPr>
          <w:ilvl w:val="0"/>
          <w:numId w:val="6"/>
        </w:numPr>
        <w:spacing w:after="0"/>
        <w:ind w:firstLine="0"/>
        <w:jc w:val="both"/>
        <w:rPr>
          <w:rFonts w:ascii="Arial" w:hAnsi="Arial" w:cs="Arial"/>
          <w:sz w:val="22"/>
          <w:szCs w:val="22"/>
        </w:rPr>
      </w:pPr>
      <w:r w:rsidRPr="00175275">
        <w:rPr>
          <w:rFonts w:ascii="Arial" w:hAnsi="Arial" w:cs="Arial"/>
          <w:sz w:val="22"/>
          <w:szCs w:val="22"/>
        </w:rPr>
        <w:t>analysis of alternatives and application of the mitigation hierarchy;</w:t>
      </w:r>
    </w:p>
    <w:p w14:paraId="42140980" w14:textId="13C53A88" w:rsidR="38E5C91C" w:rsidRPr="00175275" w:rsidRDefault="38E5C91C" w:rsidP="001F0089">
      <w:pPr>
        <w:pStyle w:val="ListParagraph"/>
        <w:numPr>
          <w:ilvl w:val="0"/>
          <w:numId w:val="6"/>
        </w:numPr>
        <w:spacing w:after="0"/>
        <w:ind w:firstLine="0"/>
        <w:jc w:val="both"/>
        <w:rPr>
          <w:rFonts w:ascii="Arial" w:hAnsi="Arial" w:cs="Arial"/>
          <w:sz w:val="22"/>
          <w:szCs w:val="22"/>
        </w:rPr>
      </w:pPr>
      <w:r w:rsidRPr="00175275">
        <w:rPr>
          <w:rFonts w:ascii="Arial" w:hAnsi="Arial" w:cs="Arial"/>
          <w:sz w:val="22"/>
          <w:szCs w:val="22"/>
        </w:rPr>
        <w:t>assessment of climate and disaster risks relevant to the PNG context.</w:t>
      </w:r>
    </w:p>
    <w:p w14:paraId="5452B0EA" w14:textId="5FB3EC23" w:rsidR="38E5C91C" w:rsidRPr="00175275" w:rsidRDefault="38E5C91C" w:rsidP="001F0089">
      <w:pPr>
        <w:spacing w:after="0"/>
        <w:ind w:left="720"/>
        <w:jc w:val="both"/>
        <w:rPr>
          <w:rFonts w:ascii="Arial" w:hAnsi="Arial" w:cs="Arial"/>
          <w:sz w:val="22"/>
          <w:szCs w:val="22"/>
        </w:rPr>
      </w:pPr>
      <w:r w:rsidRPr="00175275">
        <w:rPr>
          <w:rFonts w:ascii="Arial" w:hAnsi="Arial" w:cs="Arial"/>
          <w:sz w:val="22"/>
          <w:szCs w:val="22"/>
        </w:rPr>
        <w:t>The ESIA/ESMP shall also translate assessment findings into clear, costed, and implementable mitigation and monitoring measures, including institutional responsibilities and reporting requirements. Where required, this shall incorporate relevant sub</w:t>
      </w:r>
      <w:r w:rsidRPr="00175275">
        <w:rPr>
          <w:rFonts w:ascii="Cambria Math" w:hAnsi="Cambria Math" w:cs="Cambria Math"/>
          <w:sz w:val="22"/>
          <w:szCs w:val="22"/>
        </w:rPr>
        <w:t>‑</w:t>
      </w:r>
      <w:r w:rsidRPr="00175275">
        <w:rPr>
          <w:rFonts w:ascii="Arial" w:hAnsi="Arial" w:cs="Arial"/>
          <w:sz w:val="22"/>
          <w:szCs w:val="22"/>
        </w:rPr>
        <w:t>plans (e.g. traffic management, biodiversity management, labor and OHS measures, SEA/SH Action Plan).</w:t>
      </w:r>
    </w:p>
    <w:p w14:paraId="34A5026D" w14:textId="533774AE" w:rsidR="38E5C91C" w:rsidRPr="00175275" w:rsidRDefault="38E5C91C" w:rsidP="001F0089">
      <w:pPr>
        <w:pStyle w:val="ListParagraph"/>
        <w:numPr>
          <w:ilvl w:val="0"/>
          <w:numId w:val="62"/>
        </w:numPr>
        <w:spacing w:after="0"/>
        <w:jc w:val="both"/>
        <w:rPr>
          <w:rFonts w:ascii="Arial" w:hAnsi="Arial" w:cs="Arial"/>
          <w:sz w:val="22"/>
          <w:szCs w:val="22"/>
        </w:rPr>
      </w:pPr>
      <w:r w:rsidRPr="00175275">
        <w:rPr>
          <w:rFonts w:ascii="Arial" w:hAnsi="Arial" w:cs="Arial"/>
          <w:sz w:val="22"/>
          <w:szCs w:val="22"/>
        </w:rPr>
        <w:t>Land Access, Resettlement, and Livelihood Restoration Planning</w:t>
      </w:r>
    </w:p>
    <w:p w14:paraId="305B0A53" w14:textId="74C08B5C" w:rsidR="38E5C91C" w:rsidRPr="00175275" w:rsidRDefault="38E5C91C" w:rsidP="001F0089">
      <w:pPr>
        <w:spacing w:after="0"/>
        <w:ind w:left="720"/>
        <w:jc w:val="both"/>
        <w:rPr>
          <w:rFonts w:ascii="Arial" w:hAnsi="Arial" w:cs="Arial"/>
          <w:sz w:val="22"/>
          <w:szCs w:val="22"/>
        </w:rPr>
      </w:pPr>
      <w:r w:rsidRPr="00175275">
        <w:rPr>
          <w:rFonts w:ascii="Arial" w:hAnsi="Arial" w:cs="Arial"/>
          <w:sz w:val="22"/>
          <w:szCs w:val="22"/>
        </w:rPr>
        <w:t>Where subprojects involve land acquisition, restrictions on land use, or economic displacement, the Consultant shall prepare a Resettlement Plan (RP) in accordance with ESS5 and PNG legal requirements as outlined in the PACDII LARF. This shall include census and socio</w:t>
      </w:r>
      <w:r w:rsidRPr="00175275">
        <w:rPr>
          <w:rFonts w:ascii="Cambria Math" w:hAnsi="Cambria Math" w:cs="Cambria Math"/>
          <w:sz w:val="22"/>
          <w:szCs w:val="22"/>
        </w:rPr>
        <w:t>‑</w:t>
      </w:r>
      <w:r w:rsidRPr="00175275">
        <w:rPr>
          <w:rFonts w:ascii="Arial" w:hAnsi="Arial" w:cs="Arial"/>
          <w:sz w:val="22"/>
          <w:szCs w:val="22"/>
        </w:rPr>
        <w:t xml:space="preserve">economic surveys, asset inventories and valuation, eligibility and compensation measures, livelihood restoration assistance, consultations with customary landowners, and grievance redress arrangements. </w:t>
      </w:r>
    </w:p>
    <w:p w14:paraId="68A6FFF6" w14:textId="118423C9" w:rsidR="38E5C91C" w:rsidRPr="00175275" w:rsidRDefault="38E5C91C" w:rsidP="001F0089">
      <w:pPr>
        <w:pStyle w:val="ListParagraph"/>
        <w:numPr>
          <w:ilvl w:val="0"/>
          <w:numId w:val="62"/>
        </w:numPr>
        <w:spacing w:after="0"/>
        <w:jc w:val="both"/>
        <w:rPr>
          <w:rFonts w:ascii="Arial" w:hAnsi="Arial" w:cs="Arial"/>
          <w:sz w:val="22"/>
          <w:szCs w:val="22"/>
        </w:rPr>
      </w:pPr>
      <w:r w:rsidRPr="00175275">
        <w:rPr>
          <w:rFonts w:ascii="Arial" w:hAnsi="Arial" w:cs="Arial"/>
          <w:sz w:val="22"/>
          <w:szCs w:val="22"/>
        </w:rPr>
        <w:t>Stakeholder Engagement and Disclosure</w:t>
      </w:r>
    </w:p>
    <w:p w14:paraId="3C35EFB2" w14:textId="7A178290" w:rsidR="38E5C91C" w:rsidRPr="00175275" w:rsidRDefault="38E5C91C" w:rsidP="001F0089">
      <w:pPr>
        <w:spacing w:after="0"/>
        <w:ind w:left="720"/>
        <w:jc w:val="both"/>
        <w:rPr>
          <w:rFonts w:ascii="Arial" w:hAnsi="Arial" w:cs="Arial"/>
          <w:sz w:val="22"/>
          <w:szCs w:val="22"/>
        </w:rPr>
      </w:pPr>
      <w:r w:rsidRPr="00175275">
        <w:rPr>
          <w:rFonts w:ascii="Arial" w:hAnsi="Arial" w:cs="Arial"/>
          <w:sz w:val="22"/>
          <w:szCs w:val="22"/>
        </w:rPr>
        <w:t>The Consultant shall undertake site</w:t>
      </w:r>
      <w:r w:rsidRPr="00175275">
        <w:rPr>
          <w:rFonts w:ascii="Cambria Math" w:hAnsi="Cambria Math" w:cs="Cambria Math"/>
          <w:sz w:val="22"/>
          <w:szCs w:val="22"/>
        </w:rPr>
        <w:t>‑</w:t>
      </w:r>
      <w:r w:rsidRPr="00175275">
        <w:rPr>
          <w:rFonts w:ascii="Arial" w:hAnsi="Arial" w:cs="Arial"/>
          <w:sz w:val="22"/>
          <w:szCs w:val="22"/>
        </w:rPr>
        <w:t>specific stakeholder engagement consistent with ESS10 and the PACDII’s Stakeholder Engagement Plan, including consultation on draft ESIA/ESMP and RAP/ARAP documents, disclosure of instruments, and incorporation of feedback into final designs and mitigation measures.</w:t>
      </w:r>
    </w:p>
    <w:p w14:paraId="54110F76" w14:textId="155D9111" w:rsidR="38E5C91C" w:rsidRPr="00175275" w:rsidRDefault="38E5C91C" w:rsidP="001F0089">
      <w:pPr>
        <w:pStyle w:val="ListParagraph"/>
        <w:numPr>
          <w:ilvl w:val="0"/>
          <w:numId w:val="62"/>
        </w:numPr>
        <w:spacing w:after="0"/>
        <w:jc w:val="both"/>
        <w:rPr>
          <w:rFonts w:ascii="Arial" w:hAnsi="Arial" w:cs="Arial"/>
          <w:sz w:val="22"/>
          <w:szCs w:val="22"/>
        </w:rPr>
      </w:pPr>
      <w:r w:rsidRPr="00175275">
        <w:rPr>
          <w:rFonts w:ascii="Arial" w:hAnsi="Arial" w:cs="Arial"/>
          <w:sz w:val="22"/>
          <w:szCs w:val="22"/>
        </w:rPr>
        <w:t>Integration with Design, Procurement, and Approvals</w:t>
      </w:r>
    </w:p>
    <w:p w14:paraId="2509183B" w14:textId="41653573" w:rsidR="38E5C91C" w:rsidRPr="00175275" w:rsidRDefault="38E5C91C" w:rsidP="001F0089">
      <w:pPr>
        <w:spacing w:after="0"/>
        <w:ind w:left="720"/>
        <w:jc w:val="both"/>
        <w:rPr>
          <w:rFonts w:ascii="Arial" w:hAnsi="Arial" w:cs="Arial"/>
          <w:sz w:val="22"/>
          <w:szCs w:val="22"/>
        </w:rPr>
      </w:pPr>
      <w:r w:rsidRPr="00175275">
        <w:rPr>
          <w:rFonts w:ascii="Arial" w:hAnsi="Arial" w:cs="Arial"/>
          <w:sz w:val="22"/>
          <w:szCs w:val="22"/>
        </w:rPr>
        <w:t>The Consultant shall ensure that all approved E&amp;S instruments are reflected in final engineering designs; procurement documents (i.e. bills of quantities and cost estimates and technical specifications</w:t>
      </w:r>
      <w:proofErr w:type="gramStart"/>
      <w:r w:rsidRPr="00175275">
        <w:rPr>
          <w:rFonts w:ascii="Arial" w:hAnsi="Arial" w:cs="Arial"/>
          <w:sz w:val="22"/>
          <w:szCs w:val="22"/>
        </w:rPr>
        <w:t>);and</w:t>
      </w:r>
      <w:proofErr w:type="gramEnd"/>
      <w:r w:rsidRPr="00175275">
        <w:rPr>
          <w:rFonts w:ascii="Arial" w:hAnsi="Arial" w:cs="Arial"/>
          <w:sz w:val="22"/>
          <w:szCs w:val="22"/>
        </w:rPr>
        <w:t xml:space="preserve"> that all required environmental approvals and clearances are obtained prior to construction</w:t>
      </w:r>
    </w:p>
    <w:p w14:paraId="79412659" w14:textId="2006FD43" w:rsidR="38E5C91C" w:rsidRPr="001F0089" w:rsidRDefault="38E5C91C" w:rsidP="001F0089">
      <w:pPr>
        <w:ind w:left="720"/>
        <w:rPr>
          <w:rFonts w:ascii="Arial" w:hAnsi="Arial" w:cs="Arial"/>
          <w:sz w:val="22"/>
          <w:szCs w:val="22"/>
        </w:rPr>
      </w:pPr>
      <w:r w:rsidRPr="001F0089">
        <w:rPr>
          <w:rFonts w:ascii="Arial" w:hAnsi="Arial" w:cs="Arial"/>
          <w:sz w:val="22"/>
          <w:szCs w:val="22"/>
        </w:rPr>
        <w:t>Key outputs at detailed design stage shall include:</w:t>
      </w:r>
    </w:p>
    <w:p w14:paraId="34E39672" w14:textId="4AE3498B" w:rsidR="38E5C91C" w:rsidRPr="00175275" w:rsidRDefault="38E5C91C" w:rsidP="001F0089">
      <w:pPr>
        <w:pStyle w:val="ListParagraph"/>
        <w:numPr>
          <w:ilvl w:val="0"/>
          <w:numId w:val="4"/>
        </w:numPr>
        <w:spacing w:after="0"/>
        <w:ind w:firstLine="0"/>
        <w:jc w:val="both"/>
        <w:rPr>
          <w:rFonts w:ascii="Arial" w:hAnsi="Arial" w:cs="Arial"/>
          <w:sz w:val="22"/>
          <w:szCs w:val="22"/>
        </w:rPr>
      </w:pPr>
      <w:r w:rsidRPr="00175275">
        <w:rPr>
          <w:rFonts w:ascii="Arial" w:hAnsi="Arial" w:cs="Arial"/>
          <w:sz w:val="22"/>
          <w:szCs w:val="22"/>
        </w:rPr>
        <w:t>Approved ESIA and/or ESMP;</w:t>
      </w:r>
    </w:p>
    <w:p w14:paraId="37D0BC30" w14:textId="0F6F5158" w:rsidR="38E5C91C" w:rsidRPr="00175275" w:rsidRDefault="38E5C91C" w:rsidP="001F0089">
      <w:pPr>
        <w:pStyle w:val="ListParagraph"/>
        <w:numPr>
          <w:ilvl w:val="0"/>
          <w:numId w:val="4"/>
        </w:numPr>
        <w:spacing w:after="0"/>
        <w:ind w:firstLine="0"/>
        <w:jc w:val="both"/>
        <w:rPr>
          <w:rFonts w:ascii="Arial" w:hAnsi="Arial" w:cs="Arial"/>
          <w:sz w:val="22"/>
          <w:szCs w:val="22"/>
        </w:rPr>
      </w:pPr>
      <w:r w:rsidRPr="00175275">
        <w:rPr>
          <w:rFonts w:ascii="Arial" w:hAnsi="Arial" w:cs="Arial"/>
          <w:sz w:val="22"/>
          <w:szCs w:val="22"/>
        </w:rPr>
        <w:t>RAP/ARAP (where applicable);</w:t>
      </w:r>
    </w:p>
    <w:p w14:paraId="2AE65A88" w14:textId="55ADCC95" w:rsidR="38E5C91C" w:rsidRPr="00175275" w:rsidRDefault="38E5C91C" w:rsidP="001F0089">
      <w:pPr>
        <w:pStyle w:val="ListParagraph"/>
        <w:numPr>
          <w:ilvl w:val="0"/>
          <w:numId w:val="4"/>
        </w:numPr>
        <w:spacing w:after="0"/>
        <w:ind w:firstLine="0"/>
        <w:jc w:val="both"/>
        <w:rPr>
          <w:rFonts w:ascii="Arial" w:hAnsi="Arial" w:cs="Arial"/>
          <w:sz w:val="22"/>
          <w:szCs w:val="22"/>
        </w:rPr>
      </w:pPr>
      <w:r w:rsidRPr="00175275">
        <w:rPr>
          <w:rFonts w:ascii="Arial" w:hAnsi="Arial" w:cs="Arial"/>
          <w:sz w:val="22"/>
          <w:szCs w:val="22"/>
        </w:rPr>
        <w:t>Disclosure and consultation records;</w:t>
      </w:r>
    </w:p>
    <w:p w14:paraId="7E24953F" w14:textId="3CC31000" w:rsidR="38E5C91C" w:rsidRPr="00175275" w:rsidRDefault="38E5C91C" w:rsidP="001F0089">
      <w:pPr>
        <w:pStyle w:val="ListParagraph"/>
        <w:numPr>
          <w:ilvl w:val="0"/>
          <w:numId w:val="4"/>
        </w:numPr>
        <w:spacing w:after="0"/>
        <w:ind w:firstLine="0"/>
        <w:jc w:val="both"/>
        <w:rPr>
          <w:rFonts w:ascii="Arial" w:hAnsi="Arial" w:cs="Arial"/>
          <w:sz w:val="22"/>
          <w:szCs w:val="22"/>
        </w:rPr>
      </w:pPr>
      <w:r w:rsidRPr="00175275">
        <w:rPr>
          <w:rFonts w:ascii="Arial" w:hAnsi="Arial" w:cs="Arial"/>
          <w:sz w:val="22"/>
          <w:szCs w:val="22"/>
        </w:rPr>
        <w:t>E&amp;S inputs fully embedded in procurement and contract documentation.</w:t>
      </w:r>
    </w:p>
    <w:p w14:paraId="11403CD7" w14:textId="1DDAD90E" w:rsidR="13DFC212" w:rsidRDefault="13DFC212" w:rsidP="13DFC212">
      <w:pPr>
        <w:jc w:val="both"/>
        <w:rPr>
          <w:rFonts w:ascii="Arial" w:hAnsi="Arial" w:cs="Arial"/>
          <w:sz w:val="22"/>
          <w:szCs w:val="22"/>
        </w:rPr>
      </w:pPr>
    </w:p>
    <w:p w14:paraId="21634A6B" w14:textId="5746CB4E" w:rsidR="00BD3BCD" w:rsidRPr="00BD3BCD" w:rsidRDefault="00BD3BCD" w:rsidP="00BD3BCD">
      <w:pPr>
        <w:jc w:val="both"/>
        <w:rPr>
          <w:rFonts w:ascii="Arial" w:hAnsi="Arial" w:cs="Arial"/>
          <w:sz w:val="22"/>
          <w:szCs w:val="22"/>
        </w:rPr>
      </w:pPr>
      <w:r w:rsidRPr="00BD3BCD">
        <w:rPr>
          <w:rFonts w:ascii="Arial" w:hAnsi="Arial" w:cs="Arial"/>
          <w:sz w:val="22"/>
          <w:szCs w:val="22"/>
        </w:rPr>
        <w:lastRenderedPageBreak/>
        <w:t xml:space="preserve">The Consultant shall prepare detailed engineering designs for feeder roads, jetties, and </w:t>
      </w:r>
      <w:proofErr w:type="spellStart"/>
      <w:r w:rsidRPr="00BD3BCD">
        <w:rPr>
          <w:rFonts w:ascii="Arial" w:hAnsi="Arial" w:cs="Arial"/>
          <w:sz w:val="22"/>
          <w:szCs w:val="22"/>
        </w:rPr>
        <w:t>agro</w:t>
      </w:r>
      <w:proofErr w:type="spellEnd"/>
      <w:r w:rsidRPr="00BD3BCD">
        <w:rPr>
          <w:rFonts w:ascii="Arial" w:hAnsi="Arial" w:cs="Arial"/>
          <w:sz w:val="22"/>
          <w:szCs w:val="22"/>
        </w:rPr>
        <w:noBreakHyphen/>
        <w:t>processing and post</w:t>
      </w:r>
      <w:r w:rsidRPr="00BD3BCD">
        <w:rPr>
          <w:rFonts w:ascii="Arial" w:hAnsi="Arial" w:cs="Arial"/>
          <w:sz w:val="22"/>
          <w:szCs w:val="22"/>
        </w:rPr>
        <w:noBreakHyphen/>
        <w:t xml:space="preserve">harvest facilities (including drying, </w:t>
      </w:r>
      <w:r w:rsidR="00D85631">
        <w:rPr>
          <w:rFonts w:ascii="Arial" w:hAnsi="Arial" w:cs="Arial"/>
          <w:sz w:val="22"/>
          <w:szCs w:val="22"/>
        </w:rPr>
        <w:t xml:space="preserve">abattoir, </w:t>
      </w:r>
      <w:r w:rsidRPr="00BD3BCD">
        <w:rPr>
          <w:rFonts w:ascii="Arial" w:hAnsi="Arial" w:cs="Arial"/>
          <w:sz w:val="22"/>
          <w:szCs w:val="22"/>
        </w:rPr>
        <w:t>cold</w:t>
      </w:r>
      <w:r w:rsidRPr="00BD3BCD">
        <w:rPr>
          <w:rFonts w:ascii="Arial" w:hAnsi="Arial" w:cs="Arial"/>
          <w:sz w:val="22"/>
          <w:szCs w:val="22"/>
        </w:rPr>
        <w:noBreakHyphen/>
        <w:t xml:space="preserve">chain, storage, laboratories, and nurseries) in accordance with applicable </w:t>
      </w:r>
      <w:r w:rsidRPr="001F0089">
        <w:rPr>
          <w:rFonts w:ascii="Arial" w:hAnsi="Arial" w:cs="Arial"/>
          <w:sz w:val="22"/>
          <w:szCs w:val="22"/>
        </w:rPr>
        <w:t>Papua New Guinea national standards</w:t>
      </w:r>
      <w:r w:rsidRPr="00BD3BCD">
        <w:rPr>
          <w:rFonts w:ascii="Arial" w:hAnsi="Arial" w:cs="Arial"/>
          <w:sz w:val="22"/>
          <w:szCs w:val="22"/>
        </w:rPr>
        <w:t xml:space="preserve"> and good international practice. Feeder road designs shall comply with the </w:t>
      </w:r>
      <w:r w:rsidRPr="001F0089">
        <w:rPr>
          <w:rFonts w:ascii="Arial" w:hAnsi="Arial" w:cs="Arial"/>
          <w:sz w:val="22"/>
          <w:szCs w:val="22"/>
        </w:rPr>
        <w:t>PNG Department of Works</w:t>
      </w:r>
      <w:r w:rsidR="00961C2A">
        <w:rPr>
          <w:rFonts w:ascii="Arial" w:hAnsi="Arial" w:cs="Arial"/>
          <w:sz w:val="22"/>
          <w:szCs w:val="22"/>
        </w:rPr>
        <w:t xml:space="preserve"> and Highways</w:t>
      </w:r>
      <w:r w:rsidRPr="001F0089">
        <w:rPr>
          <w:rFonts w:ascii="Arial" w:hAnsi="Arial" w:cs="Arial"/>
          <w:sz w:val="22"/>
          <w:szCs w:val="22"/>
        </w:rPr>
        <w:t xml:space="preserve"> (</w:t>
      </w:r>
      <w:proofErr w:type="spellStart"/>
      <w:r w:rsidRPr="001F0089">
        <w:rPr>
          <w:rFonts w:ascii="Arial" w:hAnsi="Arial" w:cs="Arial"/>
          <w:sz w:val="22"/>
          <w:szCs w:val="22"/>
        </w:rPr>
        <w:t>DoW</w:t>
      </w:r>
      <w:proofErr w:type="spellEnd"/>
      <w:r w:rsidRPr="001F0089">
        <w:rPr>
          <w:rFonts w:ascii="Arial" w:hAnsi="Arial" w:cs="Arial"/>
          <w:sz w:val="22"/>
          <w:szCs w:val="22"/>
        </w:rPr>
        <w:t>) Road Design Manual (April 2017</w:t>
      </w:r>
      <w:r w:rsidR="00961C2A">
        <w:rPr>
          <w:rFonts w:ascii="Arial" w:hAnsi="Arial" w:cs="Arial"/>
          <w:sz w:val="22"/>
          <w:szCs w:val="22"/>
        </w:rPr>
        <w:t xml:space="preserve">, </w:t>
      </w:r>
      <w:r w:rsidR="00FB0D70">
        <w:rPr>
          <w:rFonts w:ascii="Arial" w:hAnsi="Arial" w:cs="Arial"/>
          <w:sz w:val="22"/>
          <w:szCs w:val="22"/>
        </w:rPr>
        <w:t>or relevant updated version</w:t>
      </w:r>
      <w:r w:rsidRPr="001F0089">
        <w:rPr>
          <w:rFonts w:ascii="Arial" w:hAnsi="Arial" w:cs="Arial"/>
          <w:sz w:val="22"/>
          <w:szCs w:val="22"/>
        </w:rPr>
        <w:t>)</w:t>
      </w:r>
      <w:r w:rsidRPr="00BD3BCD">
        <w:rPr>
          <w:rFonts w:ascii="Arial" w:hAnsi="Arial" w:cs="Arial"/>
          <w:sz w:val="22"/>
          <w:szCs w:val="22"/>
        </w:rPr>
        <w:t xml:space="preserve">, </w:t>
      </w:r>
      <w:proofErr w:type="spellStart"/>
      <w:r w:rsidRPr="00BD3BCD">
        <w:rPr>
          <w:rFonts w:ascii="Arial" w:hAnsi="Arial" w:cs="Arial"/>
          <w:sz w:val="22"/>
          <w:szCs w:val="22"/>
        </w:rPr>
        <w:t>DoW</w:t>
      </w:r>
      <w:proofErr w:type="spellEnd"/>
      <w:r w:rsidRPr="00BD3BCD">
        <w:rPr>
          <w:rFonts w:ascii="Arial" w:hAnsi="Arial" w:cs="Arial"/>
          <w:sz w:val="22"/>
          <w:szCs w:val="22"/>
        </w:rPr>
        <w:t xml:space="preserve"> standard drawings, and related specifications for rural roads, bridges, culverts, and drainage. Buildings and facilities shall comply with the </w:t>
      </w:r>
      <w:r w:rsidRPr="001F0089">
        <w:rPr>
          <w:rFonts w:ascii="Arial" w:hAnsi="Arial" w:cs="Arial"/>
          <w:sz w:val="22"/>
          <w:szCs w:val="22"/>
        </w:rPr>
        <w:t>PNG Building Act and Building Regulations</w:t>
      </w:r>
      <w:r w:rsidRPr="00BD3BCD">
        <w:rPr>
          <w:rFonts w:ascii="Arial" w:hAnsi="Arial" w:cs="Arial"/>
          <w:sz w:val="22"/>
          <w:szCs w:val="22"/>
        </w:rPr>
        <w:t xml:space="preserve">, and relevant planning, health, safety, and fire requirements. Where national standards are not available, appropriate international standards (e.g. </w:t>
      </w:r>
      <w:proofErr w:type="spellStart"/>
      <w:r w:rsidRPr="00BD3BCD">
        <w:rPr>
          <w:rFonts w:ascii="Arial" w:hAnsi="Arial" w:cs="Arial"/>
          <w:sz w:val="22"/>
          <w:szCs w:val="22"/>
        </w:rPr>
        <w:t>Austroads</w:t>
      </w:r>
      <w:proofErr w:type="spellEnd"/>
      <w:r w:rsidRPr="00BD3BCD">
        <w:rPr>
          <w:rFonts w:ascii="Arial" w:hAnsi="Arial" w:cs="Arial"/>
          <w:sz w:val="22"/>
          <w:szCs w:val="22"/>
        </w:rPr>
        <w:t>, ISO, AS/NZS, or equivalent) may be applied, adapted to PNG conditions.</w:t>
      </w:r>
    </w:p>
    <w:p w14:paraId="792AA337" w14:textId="77777777" w:rsidR="00BD3BCD" w:rsidRPr="00BD3BCD" w:rsidRDefault="00BD3BCD" w:rsidP="00BD3BCD">
      <w:pPr>
        <w:jc w:val="both"/>
        <w:rPr>
          <w:rFonts w:ascii="Arial" w:hAnsi="Arial" w:cs="Arial"/>
          <w:sz w:val="22"/>
          <w:szCs w:val="22"/>
        </w:rPr>
      </w:pPr>
      <w:r w:rsidRPr="00BD3BCD">
        <w:rPr>
          <w:rFonts w:ascii="Arial" w:hAnsi="Arial" w:cs="Arial"/>
          <w:sz w:val="22"/>
          <w:szCs w:val="22"/>
        </w:rPr>
        <w:t xml:space="preserve">The DEDs shall be supported by appropriate surveys and investigations (including topographical, geotechnical, hydrological, traffic, bathymetric, and site condition assessments, as applicable) and shall be optimized to ensure </w:t>
      </w:r>
      <w:r w:rsidRPr="001F0089">
        <w:rPr>
          <w:rFonts w:ascii="Arial" w:hAnsi="Arial" w:cs="Arial"/>
          <w:sz w:val="22"/>
          <w:szCs w:val="22"/>
        </w:rPr>
        <w:t>value for money</w:t>
      </w:r>
      <w:r w:rsidRPr="00BD3BCD">
        <w:rPr>
          <w:rFonts w:ascii="Arial" w:hAnsi="Arial" w:cs="Arial"/>
          <w:sz w:val="22"/>
          <w:szCs w:val="22"/>
        </w:rPr>
        <w:t>, constructability, durability, and ease of operation and maintenance in rural and remote PNG contexts.</w:t>
      </w:r>
    </w:p>
    <w:p w14:paraId="73C46598" w14:textId="77777777" w:rsidR="00BD3BCD" w:rsidRPr="00BD3BCD" w:rsidRDefault="00BD3BCD" w:rsidP="00BD3BCD">
      <w:pPr>
        <w:jc w:val="both"/>
        <w:rPr>
          <w:rFonts w:ascii="Arial" w:hAnsi="Arial" w:cs="Arial"/>
          <w:sz w:val="22"/>
          <w:szCs w:val="22"/>
        </w:rPr>
      </w:pPr>
      <w:r w:rsidRPr="00BD3BCD">
        <w:rPr>
          <w:rFonts w:ascii="Arial" w:hAnsi="Arial" w:cs="Arial"/>
          <w:sz w:val="22"/>
          <w:szCs w:val="22"/>
        </w:rPr>
        <w:t xml:space="preserve">For each subproject, the Consultant shall prepare detailed drawings, technical specifications, bills of quantities, and cost estimates of a standard sufficient for </w:t>
      </w:r>
      <w:r w:rsidRPr="001F0089">
        <w:rPr>
          <w:rFonts w:ascii="Arial" w:hAnsi="Arial" w:cs="Arial"/>
          <w:sz w:val="22"/>
          <w:szCs w:val="22"/>
        </w:rPr>
        <w:t>competitive tendering and construction</w:t>
      </w:r>
      <w:r w:rsidRPr="00BD3BCD">
        <w:rPr>
          <w:rFonts w:ascii="Arial" w:hAnsi="Arial" w:cs="Arial"/>
          <w:sz w:val="22"/>
          <w:szCs w:val="22"/>
        </w:rPr>
        <w:t>.</w:t>
      </w:r>
    </w:p>
    <w:p w14:paraId="16828E9A" w14:textId="5B4E7A9B" w:rsidR="002F1A0C" w:rsidRPr="00175275" w:rsidRDefault="074185B3" w:rsidP="00681195">
      <w:pPr>
        <w:tabs>
          <w:tab w:val="left" w:pos="1080"/>
        </w:tabs>
        <w:jc w:val="both"/>
        <w:rPr>
          <w:rFonts w:ascii="Arial" w:hAnsi="Arial" w:cs="Arial"/>
          <w:b/>
          <w:bCs/>
          <w:sz w:val="22"/>
          <w:szCs w:val="22"/>
        </w:rPr>
      </w:pPr>
      <w:r w:rsidRPr="00175275">
        <w:rPr>
          <w:rFonts w:ascii="Arial" w:hAnsi="Arial" w:cs="Arial"/>
          <w:b/>
          <w:bCs/>
          <w:sz w:val="22"/>
          <w:szCs w:val="22"/>
        </w:rPr>
        <w:t xml:space="preserve">Task </w:t>
      </w:r>
      <w:r w:rsidR="4EBAFEA2" w:rsidRPr="00175275">
        <w:rPr>
          <w:rFonts w:ascii="Arial" w:hAnsi="Arial" w:cs="Arial"/>
          <w:b/>
          <w:bCs/>
          <w:sz w:val="22"/>
          <w:szCs w:val="22"/>
        </w:rPr>
        <w:t>8</w:t>
      </w:r>
      <w:r w:rsidRPr="00175275">
        <w:rPr>
          <w:rFonts w:ascii="Arial" w:hAnsi="Arial" w:cs="Arial"/>
          <w:b/>
          <w:bCs/>
          <w:sz w:val="22"/>
          <w:szCs w:val="22"/>
        </w:rPr>
        <w:t>: Procurement Support and Implementation Readiness</w:t>
      </w:r>
    </w:p>
    <w:p w14:paraId="29A578D9" w14:textId="77777777" w:rsidR="002F1A0C" w:rsidRPr="008159CE" w:rsidRDefault="002F1A0C" w:rsidP="002F1A0C">
      <w:pPr>
        <w:rPr>
          <w:rFonts w:ascii="Arial" w:hAnsi="Arial" w:cs="Arial"/>
          <w:sz w:val="22"/>
          <w:szCs w:val="22"/>
        </w:rPr>
      </w:pPr>
      <w:r w:rsidRPr="008159CE">
        <w:rPr>
          <w:rFonts w:ascii="Arial" w:hAnsi="Arial" w:cs="Arial"/>
          <w:sz w:val="22"/>
          <w:szCs w:val="22"/>
        </w:rPr>
        <w:t>The Consultant shall:</w:t>
      </w:r>
    </w:p>
    <w:p w14:paraId="44080005" w14:textId="6FF8B1BB" w:rsidR="00BD6B45" w:rsidRDefault="00BD6B45" w:rsidP="00BD6B45">
      <w:pPr>
        <w:numPr>
          <w:ilvl w:val="0"/>
          <w:numId w:val="30"/>
        </w:numPr>
        <w:rPr>
          <w:rFonts w:ascii="Arial" w:hAnsi="Arial" w:cs="Arial"/>
          <w:sz w:val="22"/>
          <w:szCs w:val="22"/>
        </w:rPr>
      </w:pPr>
      <w:r w:rsidRPr="13DFC212">
        <w:rPr>
          <w:rFonts w:ascii="Arial" w:hAnsi="Arial" w:cs="Arial"/>
          <w:sz w:val="22"/>
          <w:szCs w:val="22"/>
        </w:rPr>
        <w:t xml:space="preserve">Prepare </w:t>
      </w:r>
      <w:r>
        <w:rPr>
          <w:rFonts w:ascii="Arial" w:hAnsi="Arial" w:cs="Arial"/>
          <w:sz w:val="22"/>
          <w:szCs w:val="22"/>
        </w:rPr>
        <w:t>all procurement packages</w:t>
      </w:r>
      <w:r w:rsidRPr="13DFC212">
        <w:rPr>
          <w:rFonts w:ascii="Arial" w:hAnsi="Arial" w:cs="Arial"/>
          <w:sz w:val="22"/>
          <w:szCs w:val="22"/>
        </w:rPr>
        <w:t xml:space="preserve"> </w:t>
      </w:r>
      <w:r>
        <w:rPr>
          <w:rFonts w:ascii="Arial" w:hAnsi="Arial" w:cs="Arial"/>
          <w:sz w:val="22"/>
          <w:szCs w:val="22"/>
        </w:rPr>
        <w:t xml:space="preserve">using applicable </w:t>
      </w:r>
      <w:r w:rsidRPr="13DFC212">
        <w:rPr>
          <w:rFonts w:ascii="Arial" w:hAnsi="Arial" w:cs="Arial"/>
          <w:sz w:val="22"/>
          <w:szCs w:val="22"/>
        </w:rPr>
        <w:t xml:space="preserve">WB Standard Procurement Documents for </w:t>
      </w:r>
      <w:r>
        <w:rPr>
          <w:rFonts w:ascii="Arial" w:hAnsi="Arial" w:cs="Arial"/>
          <w:sz w:val="22"/>
          <w:szCs w:val="22"/>
        </w:rPr>
        <w:t xml:space="preserve">each of the seven (7) prioritized productive infrastructure subproject </w:t>
      </w:r>
      <w:r w:rsidRPr="13DFC212">
        <w:rPr>
          <w:rFonts w:ascii="Arial" w:hAnsi="Arial" w:cs="Arial"/>
          <w:sz w:val="22"/>
          <w:szCs w:val="22"/>
        </w:rPr>
        <w:t xml:space="preserve">embedding DED </w:t>
      </w:r>
      <w:proofErr w:type="gramStart"/>
      <w:r w:rsidRPr="13DFC212">
        <w:rPr>
          <w:rFonts w:ascii="Arial" w:hAnsi="Arial" w:cs="Arial"/>
          <w:sz w:val="22"/>
          <w:szCs w:val="22"/>
        </w:rPr>
        <w:t>results</w:t>
      </w:r>
      <w:r>
        <w:rPr>
          <w:rFonts w:ascii="Arial" w:hAnsi="Arial" w:cs="Arial"/>
          <w:sz w:val="22"/>
          <w:szCs w:val="22"/>
        </w:rPr>
        <w:t>;</w:t>
      </w:r>
      <w:proofErr w:type="gramEnd"/>
    </w:p>
    <w:p w14:paraId="01F5A041" w14:textId="1709ECA9" w:rsidR="00BD6B45" w:rsidRPr="008159CE" w:rsidRDefault="00BD6B45" w:rsidP="00BD6B45">
      <w:pPr>
        <w:numPr>
          <w:ilvl w:val="0"/>
          <w:numId w:val="30"/>
        </w:numPr>
        <w:rPr>
          <w:rFonts w:ascii="Arial" w:hAnsi="Arial" w:cs="Arial"/>
          <w:sz w:val="22"/>
          <w:szCs w:val="22"/>
        </w:rPr>
      </w:pPr>
      <w:r>
        <w:rPr>
          <w:rFonts w:ascii="Arial" w:hAnsi="Arial" w:cs="Arial"/>
          <w:sz w:val="22"/>
          <w:szCs w:val="22"/>
        </w:rPr>
        <w:t>P</w:t>
      </w:r>
      <w:r w:rsidRPr="13DFC212">
        <w:rPr>
          <w:rFonts w:ascii="Arial" w:hAnsi="Arial" w:cs="Arial"/>
          <w:sz w:val="22"/>
          <w:szCs w:val="22"/>
        </w:rPr>
        <w:t>repare TORs</w:t>
      </w:r>
      <w:r>
        <w:rPr>
          <w:rFonts w:ascii="Arial" w:hAnsi="Arial" w:cs="Arial"/>
          <w:sz w:val="22"/>
          <w:szCs w:val="22"/>
        </w:rPr>
        <w:t xml:space="preserve"> and </w:t>
      </w:r>
      <w:r w:rsidRPr="13DFC212">
        <w:rPr>
          <w:rFonts w:ascii="Arial" w:hAnsi="Arial" w:cs="Arial"/>
          <w:sz w:val="22"/>
          <w:szCs w:val="22"/>
        </w:rPr>
        <w:t>cost estimates for construction supervision and other consultancy and</w:t>
      </w:r>
      <w:r>
        <w:rPr>
          <w:rFonts w:ascii="Arial" w:hAnsi="Arial" w:cs="Arial"/>
          <w:sz w:val="22"/>
          <w:szCs w:val="22"/>
        </w:rPr>
        <w:t>/or</w:t>
      </w:r>
      <w:r w:rsidRPr="13DFC212">
        <w:rPr>
          <w:rFonts w:ascii="Arial" w:hAnsi="Arial" w:cs="Arial"/>
          <w:sz w:val="22"/>
          <w:szCs w:val="22"/>
        </w:rPr>
        <w:t xml:space="preserve"> non-consulting services</w:t>
      </w:r>
      <w:r>
        <w:rPr>
          <w:rFonts w:ascii="Arial" w:hAnsi="Arial" w:cs="Arial"/>
          <w:sz w:val="22"/>
          <w:szCs w:val="22"/>
        </w:rPr>
        <w:t>, goods;</w:t>
      </w:r>
    </w:p>
    <w:p w14:paraId="78E44505" w14:textId="5A366D3B" w:rsidR="00BD6B45" w:rsidRDefault="00BD6B45" w:rsidP="00BD6B45">
      <w:pPr>
        <w:numPr>
          <w:ilvl w:val="0"/>
          <w:numId w:val="30"/>
        </w:numPr>
        <w:rPr>
          <w:rFonts w:ascii="Arial" w:hAnsi="Arial" w:cs="Arial"/>
          <w:sz w:val="22"/>
          <w:szCs w:val="22"/>
        </w:rPr>
      </w:pPr>
      <w:r>
        <w:rPr>
          <w:rFonts w:ascii="Arial" w:hAnsi="Arial" w:cs="Arial"/>
          <w:sz w:val="22"/>
          <w:szCs w:val="22"/>
        </w:rPr>
        <w:t xml:space="preserve">Provide </w:t>
      </w:r>
      <w:r w:rsidRPr="009D05CA">
        <w:rPr>
          <w:rFonts w:ascii="Arial" w:hAnsi="Arial" w:cs="Arial"/>
          <w:sz w:val="22"/>
          <w:szCs w:val="22"/>
        </w:rPr>
        <w:t xml:space="preserve">guidance on integrating and managing E&amp;S requirements in </w:t>
      </w:r>
      <w:r>
        <w:rPr>
          <w:rFonts w:ascii="Arial" w:hAnsi="Arial" w:cs="Arial"/>
          <w:sz w:val="22"/>
          <w:szCs w:val="22"/>
        </w:rPr>
        <w:t xml:space="preserve">the </w:t>
      </w:r>
      <w:r w:rsidRPr="009D05CA">
        <w:rPr>
          <w:rFonts w:ascii="Arial" w:hAnsi="Arial" w:cs="Arial"/>
          <w:sz w:val="22"/>
          <w:szCs w:val="22"/>
        </w:rPr>
        <w:t>procurement</w:t>
      </w:r>
      <w:r>
        <w:rPr>
          <w:rFonts w:ascii="Arial" w:hAnsi="Arial" w:cs="Arial"/>
          <w:sz w:val="22"/>
          <w:szCs w:val="22"/>
        </w:rPr>
        <w:t xml:space="preserve"> documents;</w:t>
      </w:r>
    </w:p>
    <w:p w14:paraId="276C2183" w14:textId="6838CFF8" w:rsidR="001A34D5" w:rsidRPr="009D05CA" w:rsidRDefault="00BD6B45" w:rsidP="00BD6B45">
      <w:pPr>
        <w:numPr>
          <w:ilvl w:val="0"/>
          <w:numId w:val="30"/>
        </w:numPr>
        <w:rPr>
          <w:rFonts w:ascii="Arial" w:hAnsi="Arial" w:cs="Arial"/>
          <w:sz w:val="22"/>
          <w:szCs w:val="22"/>
        </w:rPr>
      </w:pPr>
      <w:r w:rsidRPr="009D05CA">
        <w:rPr>
          <w:rFonts w:ascii="Arial" w:hAnsi="Arial" w:cs="Arial"/>
          <w:sz w:val="22"/>
          <w:szCs w:val="22"/>
        </w:rPr>
        <w:t>Support and provide on-the-job training for PCU to undertake advance procurement actions and early project implementation</w:t>
      </w:r>
      <w:r>
        <w:rPr>
          <w:rFonts w:ascii="Arial" w:hAnsi="Arial" w:cs="Arial"/>
          <w:sz w:val="22"/>
          <w:szCs w:val="22"/>
        </w:rPr>
        <w:t>.</w:t>
      </w:r>
    </w:p>
    <w:p w14:paraId="16BE115C" w14:textId="2556BE09" w:rsidR="002F1A0C" w:rsidRPr="001A34D5" w:rsidRDefault="001A34D5" w:rsidP="001A34D5">
      <w:pPr>
        <w:jc w:val="both"/>
        <w:rPr>
          <w:rFonts w:ascii="Arial" w:hAnsi="Arial" w:cs="Arial"/>
          <w:b/>
          <w:bCs/>
        </w:rPr>
      </w:pPr>
      <w:r>
        <w:rPr>
          <w:rFonts w:ascii="Arial" w:hAnsi="Arial" w:cs="Arial"/>
          <w:b/>
          <w:bCs/>
        </w:rPr>
        <w:t>4.</w:t>
      </w:r>
      <w:r w:rsidR="00271135" w:rsidRPr="001A34D5">
        <w:rPr>
          <w:rFonts w:ascii="Arial" w:hAnsi="Arial" w:cs="Arial"/>
          <w:b/>
          <w:bCs/>
        </w:rPr>
        <w:t>C</w:t>
      </w:r>
      <w:r w:rsidR="002F1A0C" w:rsidRPr="001A34D5">
        <w:rPr>
          <w:rFonts w:ascii="Arial" w:hAnsi="Arial" w:cs="Arial"/>
          <w:b/>
          <w:bCs/>
        </w:rPr>
        <w:t>onsultant’s deliverables</w:t>
      </w:r>
      <w:r w:rsidR="008E23D8" w:rsidRPr="001A34D5">
        <w:rPr>
          <w:rFonts w:ascii="Arial" w:hAnsi="Arial" w:cs="Arial"/>
          <w:b/>
          <w:bCs/>
        </w:rPr>
        <w:t xml:space="preserve"> and payment schedule</w:t>
      </w:r>
      <w:r w:rsidR="002F1A0C" w:rsidRPr="001A34D5">
        <w:rPr>
          <w:rFonts w:ascii="Arial" w:hAnsi="Arial" w:cs="Arial"/>
          <w:b/>
          <w:bCs/>
        </w:rPr>
        <w:t>:</w:t>
      </w:r>
    </w:p>
    <w:p w14:paraId="40717D8B" w14:textId="1CB06A8F" w:rsidR="002F1A0C" w:rsidRPr="008159CE" w:rsidRDefault="002F1A0C" w:rsidP="002F1A0C">
      <w:pPr>
        <w:numPr>
          <w:ilvl w:val="0"/>
          <w:numId w:val="18"/>
        </w:numPr>
        <w:jc w:val="both"/>
        <w:rPr>
          <w:rFonts w:ascii="Arial" w:hAnsi="Arial" w:cs="Arial"/>
          <w:sz w:val="22"/>
          <w:szCs w:val="22"/>
        </w:rPr>
      </w:pPr>
      <w:r w:rsidRPr="008159CE">
        <w:rPr>
          <w:rFonts w:ascii="Arial" w:hAnsi="Arial" w:cs="Arial"/>
          <w:sz w:val="22"/>
          <w:szCs w:val="22"/>
        </w:rPr>
        <w:t>Inception Report</w:t>
      </w:r>
      <w:r w:rsidR="00F144E7" w:rsidRPr="008159CE">
        <w:rPr>
          <w:rFonts w:ascii="Arial" w:hAnsi="Arial" w:cs="Arial"/>
          <w:sz w:val="22"/>
          <w:szCs w:val="22"/>
        </w:rPr>
        <w:t xml:space="preserve"> and l</w:t>
      </w:r>
      <w:r w:rsidRPr="008159CE">
        <w:rPr>
          <w:rFonts w:ascii="Arial" w:hAnsi="Arial" w:cs="Arial"/>
          <w:sz w:val="22"/>
          <w:szCs w:val="22"/>
        </w:rPr>
        <w:t>ong list of subprojects;</w:t>
      </w:r>
    </w:p>
    <w:p w14:paraId="5CEA1C5B" w14:textId="5A45DABF" w:rsidR="002F1A0C" w:rsidRPr="008159CE" w:rsidRDefault="002F1A0C" w:rsidP="002F1A0C">
      <w:pPr>
        <w:numPr>
          <w:ilvl w:val="0"/>
          <w:numId w:val="18"/>
        </w:numPr>
        <w:jc w:val="both"/>
        <w:rPr>
          <w:rFonts w:ascii="Arial" w:hAnsi="Arial" w:cs="Arial"/>
          <w:sz w:val="22"/>
          <w:szCs w:val="22"/>
        </w:rPr>
      </w:pPr>
      <w:r w:rsidRPr="008159CE">
        <w:rPr>
          <w:rFonts w:ascii="Arial" w:hAnsi="Arial" w:cs="Arial"/>
          <w:sz w:val="22"/>
          <w:szCs w:val="22"/>
        </w:rPr>
        <w:t xml:space="preserve">Feasibility study for </w:t>
      </w:r>
      <w:r w:rsidR="00682B28">
        <w:rPr>
          <w:rFonts w:ascii="Arial" w:hAnsi="Arial" w:cs="Arial"/>
          <w:sz w:val="22"/>
          <w:szCs w:val="22"/>
        </w:rPr>
        <w:t>shortlisted</w:t>
      </w:r>
      <w:r w:rsidRPr="008159CE">
        <w:rPr>
          <w:rFonts w:ascii="Arial" w:hAnsi="Arial" w:cs="Arial"/>
          <w:sz w:val="22"/>
          <w:szCs w:val="22"/>
        </w:rPr>
        <w:t xml:space="preserve"> subprojects (to be financed under Component 2);</w:t>
      </w:r>
    </w:p>
    <w:p w14:paraId="1C4EA740" w14:textId="372CBC7B" w:rsidR="002F1A0C" w:rsidRPr="008159CE" w:rsidRDefault="002F1A0C" w:rsidP="002F1A0C">
      <w:pPr>
        <w:numPr>
          <w:ilvl w:val="0"/>
          <w:numId w:val="18"/>
        </w:numPr>
        <w:jc w:val="both"/>
        <w:rPr>
          <w:rFonts w:ascii="Arial" w:hAnsi="Arial" w:cs="Arial"/>
          <w:sz w:val="22"/>
          <w:szCs w:val="22"/>
        </w:rPr>
      </w:pPr>
      <w:r w:rsidRPr="008159CE">
        <w:rPr>
          <w:rFonts w:ascii="Arial" w:hAnsi="Arial" w:cs="Arial"/>
          <w:sz w:val="22"/>
          <w:szCs w:val="22"/>
        </w:rPr>
        <w:t xml:space="preserve">Environmental and Social framework instruments, </w:t>
      </w:r>
      <w:r w:rsidR="007E2B2E">
        <w:rPr>
          <w:rFonts w:ascii="Arial" w:hAnsi="Arial" w:cs="Arial"/>
          <w:sz w:val="22"/>
          <w:szCs w:val="22"/>
        </w:rPr>
        <w:t xml:space="preserve">and site-specific </w:t>
      </w:r>
      <w:r w:rsidRPr="008159CE">
        <w:rPr>
          <w:rFonts w:ascii="Arial" w:hAnsi="Arial" w:cs="Arial"/>
          <w:sz w:val="22"/>
          <w:szCs w:val="22"/>
        </w:rPr>
        <w:t>ESIA</w:t>
      </w:r>
      <w:r w:rsidR="007E2B2E">
        <w:rPr>
          <w:rFonts w:ascii="Arial" w:hAnsi="Arial" w:cs="Arial"/>
          <w:sz w:val="22"/>
          <w:szCs w:val="22"/>
        </w:rPr>
        <w:t>s</w:t>
      </w:r>
      <w:r w:rsidRPr="008159CE">
        <w:rPr>
          <w:rFonts w:ascii="Arial" w:hAnsi="Arial" w:cs="Arial"/>
          <w:sz w:val="22"/>
          <w:szCs w:val="22"/>
        </w:rPr>
        <w:t>/</w:t>
      </w:r>
      <w:r w:rsidR="2BB5046E" w:rsidRPr="2D6E1AE0">
        <w:rPr>
          <w:rFonts w:ascii="Arial" w:hAnsi="Arial" w:cs="Arial"/>
          <w:sz w:val="22"/>
          <w:szCs w:val="22"/>
        </w:rPr>
        <w:t>RAP/</w:t>
      </w:r>
      <w:r w:rsidRPr="008159CE">
        <w:rPr>
          <w:rFonts w:ascii="Arial" w:hAnsi="Arial" w:cs="Arial"/>
          <w:sz w:val="22"/>
          <w:szCs w:val="22"/>
        </w:rPr>
        <w:t>ESM</w:t>
      </w:r>
      <w:r w:rsidR="007E2B2E">
        <w:rPr>
          <w:rFonts w:ascii="Arial" w:hAnsi="Arial" w:cs="Arial"/>
          <w:sz w:val="22"/>
          <w:szCs w:val="22"/>
        </w:rPr>
        <w:t>Ps</w:t>
      </w:r>
      <w:r w:rsidRPr="008159CE">
        <w:rPr>
          <w:rFonts w:ascii="Arial" w:hAnsi="Arial" w:cs="Arial"/>
          <w:sz w:val="22"/>
          <w:szCs w:val="22"/>
        </w:rPr>
        <w:t>;</w:t>
      </w:r>
    </w:p>
    <w:p w14:paraId="10731413" w14:textId="77777777" w:rsidR="002F1A0C" w:rsidRPr="008159CE" w:rsidRDefault="002F1A0C" w:rsidP="002F1A0C">
      <w:pPr>
        <w:numPr>
          <w:ilvl w:val="0"/>
          <w:numId w:val="18"/>
        </w:numPr>
        <w:jc w:val="both"/>
        <w:rPr>
          <w:rFonts w:ascii="Arial" w:hAnsi="Arial" w:cs="Arial"/>
          <w:sz w:val="22"/>
          <w:szCs w:val="22"/>
        </w:rPr>
      </w:pPr>
      <w:r w:rsidRPr="008159CE">
        <w:rPr>
          <w:rFonts w:ascii="Arial" w:hAnsi="Arial" w:cs="Arial"/>
          <w:sz w:val="22"/>
          <w:szCs w:val="22"/>
        </w:rPr>
        <w:t>Climate risk, GHG, and climate finance assessments;</w:t>
      </w:r>
    </w:p>
    <w:p w14:paraId="29D5DDDE" w14:textId="485A99E1" w:rsidR="002F1A0C" w:rsidRPr="008159CE" w:rsidRDefault="002F1A0C" w:rsidP="002F1A0C">
      <w:pPr>
        <w:numPr>
          <w:ilvl w:val="0"/>
          <w:numId w:val="18"/>
        </w:numPr>
        <w:jc w:val="both"/>
        <w:rPr>
          <w:rFonts w:ascii="Arial" w:hAnsi="Arial" w:cs="Arial"/>
          <w:sz w:val="22"/>
          <w:szCs w:val="22"/>
        </w:rPr>
      </w:pPr>
      <w:r w:rsidRPr="008159CE">
        <w:rPr>
          <w:rFonts w:ascii="Arial" w:hAnsi="Arial" w:cs="Arial"/>
          <w:sz w:val="22"/>
          <w:szCs w:val="22"/>
        </w:rPr>
        <w:t xml:space="preserve">Detailed engineering designs for up to 7 </w:t>
      </w:r>
      <w:r w:rsidR="0045689C">
        <w:rPr>
          <w:rFonts w:ascii="Arial" w:hAnsi="Arial" w:cs="Arial"/>
          <w:sz w:val="22"/>
          <w:szCs w:val="22"/>
        </w:rPr>
        <w:t>first shortlisted</w:t>
      </w:r>
      <w:r w:rsidRPr="008159CE">
        <w:rPr>
          <w:rFonts w:ascii="Arial" w:hAnsi="Arial" w:cs="Arial"/>
          <w:sz w:val="22"/>
          <w:szCs w:val="22"/>
        </w:rPr>
        <w:t xml:space="preserve"> subprojects;</w:t>
      </w:r>
    </w:p>
    <w:p w14:paraId="3556317C" w14:textId="5DC4C08D" w:rsidR="003840D1" w:rsidRDefault="003840D1" w:rsidP="002F1A0C">
      <w:pPr>
        <w:numPr>
          <w:ilvl w:val="0"/>
          <w:numId w:val="18"/>
        </w:numPr>
        <w:jc w:val="both"/>
        <w:rPr>
          <w:rFonts w:ascii="Arial" w:hAnsi="Arial" w:cs="Arial"/>
          <w:sz w:val="22"/>
          <w:szCs w:val="22"/>
        </w:rPr>
      </w:pPr>
      <w:r>
        <w:rPr>
          <w:rFonts w:ascii="Arial" w:hAnsi="Arial" w:cs="Arial"/>
          <w:sz w:val="22"/>
          <w:szCs w:val="22"/>
        </w:rPr>
        <w:t xml:space="preserve">Procurement documents: PPRA, PPSD, PP, </w:t>
      </w:r>
      <w:r w:rsidRPr="008159CE">
        <w:rPr>
          <w:rFonts w:ascii="Arial" w:hAnsi="Arial" w:cs="Arial"/>
          <w:sz w:val="22"/>
          <w:szCs w:val="22"/>
        </w:rPr>
        <w:t>draft bidding documents</w:t>
      </w:r>
      <w:r>
        <w:rPr>
          <w:rFonts w:ascii="Arial" w:hAnsi="Arial" w:cs="Arial"/>
          <w:sz w:val="22"/>
          <w:szCs w:val="22"/>
        </w:rPr>
        <w:t xml:space="preserve">; TORs and cost estimates </w:t>
      </w:r>
      <w:proofErr w:type="spellStart"/>
      <w:r>
        <w:rPr>
          <w:rFonts w:ascii="Arial" w:hAnsi="Arial" w:cs="Arial"/>
          <w:sz w:val="22"/>
          <w:szCs w:val="22"/>
        </w:rPr>
        <w:t>etc</w:t>
      </w:r>
      <w:proofErr w:type="spellEnd"/>
      <w:r>
        <w:rPr>
          <w:rFonts w:ascii="Arial" w:hAnsi="Arial" w:cs="Arial"/>
          <w:sz w:val="22"/>
          <w:szCs w:val="22"/>
        </w:rPr>
        <w:t xml:space="preserve"> (refer to Task 8);</w:t>
      </w:r>
    </w:p>
    <w:p w14:paraId="0CAD53A3" w14:textId="46C9A1F1" w:rsidR="002F1A0C" w:rsidRPr="008159CE" w:rsidRDefault="002F1A0C" w:rsidP="002F1A0C">
      <w:pPr>
        <w:numPr>
          <w:ilvl w:val="0"/>
          <w:numId w:val="18"/>
        </w:numPr>
        <w:jc w:val="both"/>
        <w:rPr>
          <w:rFonts w:ascii="Arial" w:hAnsi="Arial" w:cs="Arial"/>
          <w:sz w:val="22"/>
          <w:szCs w:val="22"/>
        </w:rPr>
      </w:pPr>
      <w:r w:rsidRPr="008159CE">
        <w:rPr>
          <w:rFonts w:ascii="Arial" w:hAnsi="Arial" w:cs="Arial"/>
          <w:sz w:val="22"/>
          <w:szCs w:val="22"/>
        </w:rPr>
        <w:lastRenderedPageBreak/>
        <w:t>FM documents (</w:t>
      </w:r>
      <w:r w:rsidR="00F42A2E">
        <w:rPr>
          <w:rFonts w:ascii="Arial" w:hAnsi="Arial" w:cs="Arial"/>
          <w:sz w:val="22"/>
          <w:szCs w:val="22"/>
        </w:rPr>
        <w:t>updated PIM</w:t>
      </w:r>
      <w:r w:rsidRPr="008159CE">
        <w:rPr>
          <w:rFonts w:ascii="Arial" w:hAnsi="Arial" w:cs="Arial"/>
          <w:sz w:val="22"/>
          <w:szCs w:val="22"/>
        </w:rPr>
        <w:t>);</w:t>
      </w:r>
    </w:p>
    <w:p w14:paraId="706E3A5A" w14:textId="77777777" w:rsidR="002F1A0C" w:rsidRPr="008159CE" w:rsidRDefault="002F1A0C" w:rsidP="002F1A0C">
      <w:pPr>
        <w:numPr>
          <w:ilvl w:val="0"/>
          <w:numId w:val="18"/>
        </w:numPr>
        <w:jc w:val="both"/>
        <w:rPr>
          <w:rFonts w:ascii="Arial" w:hAnsi="Arial" w:cs="Arial"/>
          <w:sz w:val="22"/>
          <w:szCs w:val="22"/>
        </w:rPr>
      </w:pPr>
      <w:r w:rsidRPr="008159CE">
        <w:rPr>
          <w:rFonts w:ascii="Arial" w:hAnsi="Arial" w:cs="Arial"/>
          <w:sz w:val="22"/>
          <w:szCs w:val="22"/>
        </w:rPr>
        <w:t>Institutional capacity assessment and PIM updates;</w:t>
      </w:r>
    </w:p>
    <w:p w14:paraId="34040193" w14:textId="77777777" w:rsidR="00FE12E0" w:rsidRDefault="002F1A0C" w:rsidP="00FE12E0">
      <w:pPr>
        <w:numPr>
          <w:ilvl w:val="0"/>
          <w:numId w:val="18"/>
        </w:numPr>
        <w:jc w:val="both"/>
        <w:rPr>
          <w:rFonts w:ascii="Arial" w:hAnsi="Arial" w:cs="Arial"/>
          <w:sz w:val="22"/>
          <w:szCs w:val="22"/>
        </w:rPr>
      </w:pPr>
      <w:r w:rsidRPr="008159CE">
        <w:rPr>
          <w:rFonts w:ascii="Arial" w:hAnsi="Arial" w:cs="Arial"/>
          <w:sz w:val="22"/>
          <w:szCs w:val="22"/>
        </w:rPr>
        <w:t>RMF.</w:t>
      </w:r>
    </w:p>
    <w:p w14:paraId="26174EB1" w14:textId="77777777" w:rsidR="00681195" w:rsidRDefault="000D236F" w:rsidP="00681195">
      <w:pPr>
        <w:spacing w:after="5" w:line="248" w:lineRule="auto"/>
        <w:ind w:right="516" w:firstLine="810"/>
        <w:jc w:val="both"/>
        <w:rPr>
          <w:rFonts w:ascii="Arial" w:hAnsi="Arial" w:cs="Arial"/>
          <w:sz w:val="22"/>
          <w:szCs w:val="22"/>
        </w:rPr>
      </w:pPr>
      <w:r w:rsidRPr="00DF766C">
        <w:rPr>
          <w:rFonts w:ascii="Arial" w:hAnsi="Arial" w:cs="Arial"/>
          <w:sz w:val="22"/>
          <w:szCs w:val="22"/>
        </w:rPr>
        <w:t xml:space="preserve">All reports shall be concise, analytical, and clearly structured, with supporting technical details, calculations, drawings, and datasets provided in annexes. Where applicable, standard </w:t>
      </w:r>
      <w:r>
        <w:rPr>
          <w:rFonts w:ascii="Arial" w:hAnsi="Arial" w:cs="Arial"/>
          <w:sz w:val="22"/>
          <w:szCs w:val="22"/>
        </w:rPr>
        <w:t>WB/</w:t>
      </w:r>
      <w:r w:rsidRPr="00DF766C">
        <w:rPr>
          <w:rFonts w:ascii="Arial" w:hAnsi="Arial" w:cs="Arial"/>
          <w:sz w:val="22"/>
          <w:szCs w:val="22"/>
        </w:rPr>
        <w:t xml:space="preserve">AIIB formats and templates shall be used. The Consultant shall submit regular progress updates, interim deliverables, and final reports in accordance with the reporting schedule defined in the approved work plan, and shall maintain continuous coordination with relevant government authorities, and </w:t>
      </w:r>
      <w:r w:rsidR="007F506D">
        <w:rPr>
          <w:rFonts w:ascii="Arial" w:hAnsi="Arial" w:cs="Arial"/>
          <w:sz w:val="22"/>
          <w:szCs w:val="22"/>
        </w:rPr>
        <w:t>WB/</w:t>
      </w:r>
      <w:r w:rsidRPr="00DF766C">
        <w:rPr>
          <w:rFonts w:ascii="Arial" w:hAnsi="Arial" w:cs="Arial"/>
          <w:sz w:val="22"/>
          <w:szCs w:val="22"/>
        </w:rPr>
        <w:t>AIIB throughout the assignment.</w:t>
      </w:r>
    </w:p>
    <w:p w14:paraId="1B944204" w14:textId="1ADD6B94" w:rsidR="00681195" w:rsidRPr="008159CE" w:rsidRDefault="003632CB" w:rsidP="00681195">
      <w:pPr>
        <w:spacing w:after="5" w:line="248" w:lineRule="auto"/>
        <w:ind w:right="516" w:firstLine="810"/>
        <w:jc w:val="both"/>
        <w:rPr>
          <w:rFonts w:ascii="Arial" w:hAnsi="Arial" w:cs="Arial"/>
          <w:sz w:val="22"/>
          <w:szCs w:val="22"/>
        </w:rPr>
      </w:pPr>
      <w:r w:rsidRPr="006F0F04">
        <w:rPr>
          <w:rFonts w:ascii="Arial" w:hAnsi="Arial" w:cs="Arial"/>
          <w:sz w:val="22"/>
          <w:szCs w:val="22"/>
        </w:rPr>
        <w:t xml:space="preserve">The Consultant shall provide draft sections or preliminary materials </w:t>
      </w:r>
      <w:r w:rsidR="00B82E89">
        <w:rPr>
          <w:rFonts w:ascii="Arial" w:hAnsi="Arial" w:cs="Arial"/>
          <w:sz w:val="22"/>
          <w:szCs w:val="22"/>
        </w:rPr>
        <w:t>to</w:t>
      </w:r>
      <w:r w:rsidRPr="006F0F04">
        <w:rPr>
          <w:rFonts w:ascii="Arial" w:hAnsi="Arial" w:cs="Arial"/>
          <w:sz w:val="22"/>
          <w:szCs w:val="22"/>
        </w:rPr>
        <w:t xml:space="preserve"> AIIB to facilitate early review and feedback. The Consultant shall work closely with AIIB’s expert team during quality review processes and shall duly consider and incorporate reasonable comments and recommendations received. </w:t>
      </w:r>
      <w:r w:rsidR="00CF2063">
        <w:rPr>
          <w:rFonts w:ascii="Arial" w:hAnsi="Arial" w:cs="Arial"/>
          <w:sz w:val="22"/>
          <w:szCs w:val="22"/>
        </w:rPr>
        <w:t>The consultant shall con</w:t>
      </w:r>
      <w:r w:rsidR="00481B80">
        <w:rPr>
          <w:rFonts w:ascii="Arial" w:hAnsi="Arial" w:cs="Arial"/>
          <w:sz w:val="22"/>
          <w:szCs w:val="22"/>
        </w:rPr>
        <w:t xml:space="preserve">duct relevant </w:t>
      </w:r>
      <w:r w:rsidR="00152868">
        <w:rPr>
          <w:rFonts w:ascii="Arial" w:hAnsi="Arial" w:cs="Arial"/>
          <w:sz w:val="22"/>
          <w:szCs w:val="22"/>
        </w:rPr>
        <w:t>in-person and</w:t>
      </w:r>
      <w:r w:rsidR="00585EDE">
        <w:rPr>
          <w:rFonts w:ascii="Arial" w:hAnsi="Arial" w:cs="Arial"/>
          <w:sz w:val="22"/>
          <w:szCs w:val="22"/>
        </w:rPr>
        <w:t>/or</w:t>
      </w:r>
      <w:r w:rsidR="00152868">
        <w:rPr>
          <w:rFonts w:ascii="Arial" w:hAnsi="Arial" w:cs="Arial"/>
          <w:sz w:val="22"/>
          <w:szCs w:val="22"/>
        </w:rPr>
        <w:t xml:space="preserve"> online </w:t>
      </w:r>
      <w:r w:rsidR="00481B80">
        <w:rPr>
          <w:rFonts w:ascii="Arial" w:hAnsi="Arial" w:cs="Arial"/>
          <w:sz w:val="22"/>
          <w:szCs w:val="22"/>
        </w:rPr>
        <w:t xml:space="preserve">consultations, workshops </w:t>
      </w:r>
      <w:r w:rsidR="00152868">
        <w:rPr>
          <w:rFonts w:ascii="Arial" w:hAnsi="Arial" w:cs="Arial"/>
          <w:sz w:val="22"/>
          <w:szCs w:val="22"/>
        </w:rPr>
        <w:t xml:space="preserve">with </w:t>
      </w:r>
      <w:r w:rsidR="00340AC8">
        <w:rPr>
          <w:rFonts w:ascii="Arial" w:hAnsi="Arial" w:cs="Arial"/>
          <w:sz w:val="22"/>
          <w:szCs w:val="22"/>
        </w:rPr>
        <w:t xml:space="preserve">the relevant stakeholders for presenting the inception report and </w:t>
      </w:r>
      <w:r w:rsidR="00A70B1E">
        <w:rPr>
          <w:rFonts w:ascii="Arial" w:hAnsi="Arial" w:cs="Arial"/>
          <w:sz w:val="22"/>
          <w:szCs w:val="22"/>
        </w:rPr>
        <w:t xml:space="preserve">feasibility </w:t>
      </w:r>
      <w:r w:rsidR="00585EDE">
        <w:rPr>
          <w:rFonts w:ascii="Arial" w:hAnsi="Arial" w:cs="Arial"/>
          <w:sz w:val="22"/>
          <w:szCs w:val="22"/>
        </w:rPr>
        <w:t>report</w:t>
      </w:r>
      <w:r w:rsidR="00C85141">
        <w:rPr>
          <w:rFonts w:ascii="Arial" w:hAnsi="Arial" w:cs="Arial"/>
          <w:sz w:val="22"/>
          <w:szCs w:val="22"/>
        </w:rPr>
        <w:t xml:space="preserve"> (draft and final)</w:t>
      </w:r>
      <w:r w:rsidR="00A70B1E">
        <w:rPr>
          <w:rFonts w:ascii="Arial" w:hAnsi="Arial" w:cs="Arial"/>
          <w:sz w:val="22"/>
          <w:szCs w:val="22"/>
        </w:rPr>
        <w:t>.</w:t>
      </w:r>
    </w:p>
    <w:p w14:paraId="6BB62847" w14:textId="77777777" w:rsidR="000D236F" w:rsidRPr="008159CE" w:rsidRDefault="000D236F" w:rsidP="00862B61">
      <w:pPr>
        <w:spacing w:after="5" w:line="248" w:lineRule="auto"/>
        <w:ind w:right="516"/>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715"/>
        <w:gridCol w:w="3690"/>
        <w:gridCol w:w="2700"/>
        <w:gridCol w:w="2250"/>
      </w:tblGrid>
      <w:tr w:rsidR="00717877" w:rsidRPr="008159CE" w14:paraId="39D029B6" w14:textId="77777777" w:rsidTr="13DFC212">
        <w:tc>
          <w:tcPr>
            <w:tcW w:w="715" w:type="dxa"/>
          </w:tcPr>
          <w:p w14:paraId="6E469D56" w14:textId="690A1C15" w:rsidR="005B55C3" w:rsidRDefault="005B55C3">
            <w:pPr>
              <w:spacing w:after="5" w:line="248" w:lineRule="auto"/>
              <w:ind w:right="70"/>
              <w:jc w:val="center"/>
              <w:rPr>
                <w:rFonts w:ascii="Arial" w:hAnsi="Arial" w:cs="Arial"/>
                <w:b/>
                <w:bCs/>
                <w:sz w:val="22"/>
                <w:szCs w:val="22"/>
              </w:rPr>
            </w:pPr>
            <w:r>
              <w:rPr>
                <w:rFonts w:ascii="Arial" w:hAnsi="Arial" w:cs="Arial"/>
                <w:b/>
                <w:bCs/>
                <w:sz w:val="22"/>
                <w:szCs w:val="22"/>
              </w:rPr>
              <w:t>No</w:t>
            </w:r>
            <w:r w:rsidR="000E0FD1">
              <w:rPr>
                <w:rFonts w:ascii="Arial" w:hAnsi="Arial" w:cs="Arial"/>
                <w:b/>
                <w:bCs/>
                <w:sz w:val="22"/>
                <w:szCs w:val="22"/>
              </w:rPr>
              <w:t>.</w:t>
            </w:r>
          </w:p>
        </w:tc>
        <w:tc>
          <w:tcPr>
            <w:tcW w:w="3690" w:type="dxa"/>
          </w:tcPr>
          <w:p w14:paraId="55AF6600" w14:textId="534DE492" w:rsidR="00717877" w:rsidRPr="008159CE" w:rsidRDefault="00717877" w:rsidP="00717877">
            <w:pPr>
              <w:spacing w:after="5" w:line="248" w:lineRule="auto"/>
              <w:ind w:right="516"/>
              <w:jc w:val="both"/>
              <w:rPr>
                <w:rFonts w:ascii="Arial" w:hAnsi="Arial" w:cs="Arial"/>
                <w:sz w:val="22"/>
                <w:szCs w:val="22"/>
              </w:rPr>
            </w:pPr>
            <w:r w:rsidRPr="008159CE">
              <w:rPr>
                <w:rFonts w:ascii="Arial" w:hAnsi="Arial" w:cs="Arial"/>
                <w:b/>
                <w:bCs/>
                <w:sz w:val="22"/>
                <w:szCs w:val="22"/>
              </w:rPr>
              <w:t>Key Deliverables (KDs)</w:t>
            </w:r>
          </w:p>
        </w:tc>
        <w:tc>
          <w:tcPr>
            <w:tcW w:w="2700" w:type="dxa"/>
          </w:tcPr>
          <w:p w14:paraId="79E73400" w14:textId="313DAE3A" w:rsidR="00717877" w:rsidRPr="008159CE" w:rsidRDefault="005B55C3" w:rsidP="00717877">
            <w:pPr>
              <w:spacing w:after="5" w:line="248" w:lineRule="auto"/>
              <w:ind w:right="516"/>
              <w:jc w:val="both"/>
              <w:rPr>
                <w:rFonts w:ascii="Arial" w:hAnsi="Arial" w:cs="Arial"/>
                <w:b/>
                <w:bCs/>
                <w:sz w:val="22"/>
                <w:szCs w:val="22"/>
              </w:rPr>
            </w:pPr>
            <w:r w:rsidRPr="7410D64C">
              <w:rPr>
                <w:rFonts w:ascii="Arial" w:hAnsi="Arial" w:cs="Arial"/>
                <w:b/>
                <w:bCs/>
                <w:sz w:val="22"/>
                <w:szCs w:val="22"/>
              </w:rPr>
              <w:t>Deadlines</w:t>
            </w:r>
          </w:p>
        </w:tc>
        <w:tc>
          <w:tcPr>
            <w:tcW w:w="2250" w:type="dxa"/>
          </w:tcPr>
          <w:p w14:paraId="1B07E0ED" w14:textId="05AA565C" w:rsidR="00681195" w:rsidRDefault="005B55C3" w:rsidP="009510FD">
            <w:pPr>
              <w:spacing w:after="5" w:line="248" w:lineRule="auto"/>
              <w:ind w:right="516"/>
              <w:jc w:val="center"/>
              <w:rPr>
                <w:rFonts w:ascii="Arial" w:hAnsi="Arial" w:cs="Arial"/>
                <w:b/>
                <w:bCs/>
                <w:sz w:val="22"/>
                <w:szCs w:val="22"/>
              </w:rPr>
            </w:pPr>
            <w:r w:rsidRPr="7410D64C">
              <w:rPr>
                <w:rFonts w:ascii="Arial" w:hAnsi="Arial" w:cs="Arial"/>
                <w:b/>
                <w:bCs/>
                <w:sz w:val="22"/>
                <w:szCs w:val="22"/>
              </w:rPr>
              <w:t>Payment</w:t>
            </w:r>
            <w:r w:rsidR="0045689C">
              <w:rPr>
                <w:rFonts w:ascii="Arial" w:hAnsi="Arial" w:cs="Arial"/>
                <w:b/>
                <w:bCs/>
                <w:sz w:val="22"/>
                <w:szCs w:val="22"/>
              </w:rPr>
              <w:t xml:space="preserve"> </w:t>
            </w:r>
            <w:r w:rsidRPr="7410D64C">
              <w:rPr>
                <w:rFonts w:ascii="Arial" w:hAnsi="Arial" w:cs="Arial"/>
                <w:b/>
                <w:bCs/>
                <w:sz w:val="22"/>
                <w:szCs w:val="22"/>
              </w:rPr>
              <w:t>schedule</w:t>
            </w:r>
          </w:p>
          <w:p w14:paraId="7E559870" w14:textId="0B857C8D" w:rsidR="00717877" w:rsidRPr="008159CE" w:rsidRDefault="005B55C3" w:rsidP="009510FD">
            <w:pPr>
              <w:spacing w:after="5" w:line="248" w:lineRule="auto"/>
              <w:ind w:right="-110"/>
              <w:rPr>
                <w:rFonts w:ascii="Arial" w:hAnsi="Arial" w:cs="Arial"/>
                <w:b/>
                <w:bCs/>
                <w:sz w:val="22"/>
                <w:szCs w:val="22"/>
              </w:rPr>
            </w:pPr>
            <w:r w:rsidRPr="7410D64C">
              <w:rPr>
                <w:rFonts w:ascii="Arial" w:hAnsi="Arial" w:cs="Arial"/>
                <w:b/>
                <w:bCs/>
                <w:sz w:val="22"/>
                <w:szCs w:val="22"/>
              </w:rPr>
              <w:t>(% of Contract Price)</w:t>
            </w:r>
          </w:p>
        </w:tc>
      </w:tr>
      <w:tr w:rsidR="00717877" w:rsidRPr="008159CE" w14:paraId="45593C1A" w14:textId="77777777" w:rsidTr="13DFC212">
        <w:tc>
          <w:tcPr>
            <w:tcW w:w="715" w:type="dxa"/>
          </w:tcPr>
          <w:p w14:paraId="5D94437F" w14:textId="244F06A4" w:rsidR="00BC1C0A" w:rsidRDefault="00BC1C0A">
            <w:pPr>
              <w:spacing w:after="5" w:line="248" w:lineRule="auto"/>
              <w:ind w:left="-110" w:right="-110"/>
              <w:jc w:val="center"/>
              <w:rPr>
                <w:rFonts w:ascii="Arial" w:eastAsia="Times New Roman" w:hAnsi="Arial" w:cs="Arial"/>
                <w:sz w:val="22"/>
                <w:szCs w:val="22"/>
              </w:rPr>
            </w:pPr>
            <w:r>
              <w:rPr>
                <w:rFonts w:ascii="Arial" w:eastAsia="Times New Roman" w:hAnsi="Arial" w:cs="Arial"/>
                <w:sz w:val="22"/>
                <w:szCs w:val="22"/>
              </w:rPr>
              <w:t>1</w:t>
            </w:r>
          </w:p>
        </w:tc>
        <w:tc>
          <w:tcPr>
            <w:tcW w:w="3690" w:type="dxa"/>
          </w:tcPr>
          <w:p w14:paraId="01DD0D47" w14:textId="6C68CA14" w:rsidR="00717877" w:rsidRPr="008159CE" w:rsidRDefault="005B55C3" w:rsidP="00DF766C">
            <w:pPr>
              <w:spacing w:after="5" w:line="248" w:lineRule="auto"/>
              <w:jc w:val="both"/>
              <w:rPr>
                <w:rFonts w:ascii="Arial" w:hAnsi="Arial" w:cs="Arial"/>
                <w:sz w:val="22"/>
                <w:szCs w:val="22"/>
              </w:rPr>
            </w:pPr>
            <w:r w:rsidRPr="008159CE">
              <w:rPr>
                <w:rFonts w:ascii="Arial" w:eastAsia="Times New Roman" w:hAnsi="Arial" w:cs="Arial"/>
                <w:sz w:val="22"/>
                <w:szCs w:val="22"/>
              </w:rPr>
              <w:t>KD-1: Inception Report</w:t>
            </w:r>
            <w:r w:rsidR="00E43FDA">
              <w:rPr>
                <w:rFonts w:ascii="Arial" w:eastAsia="Times New Roman" w:hAnsi="Arial" w:cs="Arial"/>
                <w:sz w:val="22"/>
                <w:szCs w:val="22"/>
              </w:rPr>
              <w:t xml:space="preserve"> </w:t>
            </w:r>
            <w:r w:rsidR="00B40DB0">
              <w:rPr>
                <w:rFonts w:ascii="Arial" w:eastAsia="Times New Roman" w:hAnsi="Arial" w:cs="Arial"/>
                <w:sz w:val="22"/>
                <w:szCs w:val="22"/>
              </w:rPr>
              <w:t xml:space="preserve">and longlist of subprojects </w:t>
            </w:r>
            <w:r w:rsidR="00E6165C">
              <w:rPr>
                <w:rFonts w:ascii="Arial" w:eastAsia="Times New Roman" w:hAnsi="Arial" w:cs="Arial"/>
                <w:sz w:val="22"/>
                <w:szCs w:val="22"/>
              </w:rPr>
              <w:t xml:space="preserve">including </w:t>
            </w:r>
            <w:r w:rsidR="00682E49">
              <w:rPr>
                <w:rFonts w:ascii="Arial" w:eastAsia="Times New Roman" w:hAnsi="Arial" w:cs="Arial"/>
                <w:sz w:val="22"/>
                <w:szCs w:val="22"/>
              </w:rPr>
              <w:t>detailed work plan, metho</w:t>
            </w:r>
            <w:r w:rsidR="00572D93">
              <w:rPr>
                <w:rFonts w:ascii="Arial" w:eastAsia="Times New Roman" w:hAnsi="Arial" w:cs="Arial"/>
                <w:sz w:val="22"/>
                <w:szCs w:val="22"/>
              </w:rPr>
              <w:t xml:space="preserve">dology, sequencing </w:t>
            </w:r>
            <w:r w:rsidR="00CD104C">
              <w:rPr>
                <w:rFonts w:ascii="Arial" w:eastAsia="Times New Roman" w:hAnsi="Arial" w:cs="Arial"/>
                <w:sz w:val="22"/>
                <w:szCs w:val="22"/>
              </w:rPr>
              <w:t xml:space="preserve">and coordination </w:t>
            </w:r>
            <w:r w:rsidR="00E10F61">
              <w:rPr>
                <w:rFonts w:ascii="Arial" w:eastAsia="Times New Roman" w:hAnsi="Arial" w:cs="Arial"/>
                <w:sz w:val="22"/>
                <w:szCs w:val="22"/>
              </w:rPr>
              <w:t xml:space="preserve">arrangements for </w:t>
            </w:r>
            <w:r w:rsidR="00F62A48">
              <w:rPr>
                <w:rFonts w:ascii="Arial" w:eastAsia="Times New Roman" w:hAnsi="Arial" w:cs="Arial"/>
                <w:sz w:val="22"/>
                <w:szCs w:val="22"/>
              </w:rPr>
              <w:t xml:space="preserve">technical, </w:t>
            </w:r>
            <w:r w:rsidR="005A5556">
              <w:rPr>
                <w:rFonts w:ascii="Arial" w:eastAsia="Times New Roman" w:hAnsi="Arial" w:cs="Arial"/>
                <w:sz w:val="22"/>
                <w:szCs w:val="22"/>
              </w:rPr>
              <w:t xml:space="preserve">E&amp;S, </w:t>
            </w:r>
            <w:r w:rsidR="007F5207">
              <w:rPr>
                <w:rFonts w:ascii="Arial" w:eastAsia="Times New Roman" w:hAnsi="Arial" w:cs="Arial"/>
                <w:sz w:val="22"/>
                <w:szCs w:val="22"/>
              </w:rPr>
              <w:t xml:space="preserve">procurement and FM </w:t>
            </w:r>
            <w:r w:rsidR="00E64DFE">
              <w:rPr>
                <w:rFonts w:ascii="Arial" w:eastAsia="Times New Roman" w:hAnsi="Arial" w:cs="Arial"/>
                <w:sz w:val="22"/>
                <w:szCs w:val="22"/>
              </w:rPr>
              <w:t>due diligence</w:t>
            </w:r>
          </w:p>
        </w:tc>
        <w:tc>
          <w:tcPr>
            <w:tcW w:w="2700" w:type="dxa"/>
          </w:tcPr>
          <w:p w14:paraId="7783D80A" w14:textId="3B74C470" w:rsidR="00717877" w:rsidRPr="008159CE" w:rsidRDefault="00717877" w:rsidP="00F34EDD">
            <w:pPr>
              <w:spacing w:after="5" w:line="248" w:lineRule="auto"/>
              <w:ind w:right="70"/>
              <w:jc w:val="both"/>
              <w:rPr>
                <w:rFonts w:ascii="Arial" w:eastAsia="Times New Roman" w:hAnsi="Arial" w:cs="Arial"/>
                <w:sz w:val="22"/>
                <w:szCs w:val="22"/>
              </w:rPr>
            </w:pPr>
            <w:r w:rsidRPr="008159CE">
              <w:rPr>
                <w:rFonts w:ascii="Arial" w:eastAsia="Times New Roman" w:hAnsi="Arial" w:cs="Arial"/>
                <w:sz w:val="22"/>
                <w:szCs w:val="22"/>
              </w:rPr>
              <w:t>1</w:t>
            </w:r>
            <w:r w:rsidR="00B40DB0">
              <w:rPr>
                <w:rFonts w:ascii="Arial" w:eastAsia="Times New Roman" w:hAnsi="Arial" w:cs="Arial"/>
                <w:sz w:val="22"/>
                <w:szCs w:val="22"/>
              </w:rPr>
              <w:t>.5</w:t>
            </w:r>
            <w:r w:rsidRPr="008159CE">
              <w:rPr>
                <w:rFonts w:ascii="Arial" w:eastAsia="Times New Roman" w:hAnsi="Arial" w:cs="Arial"/>
                <w:sz w:val="22"/>
                <w:szCs w:val="22"/>
              </w:rPr>
              <w:t xml:space="preserve"> month</w:t>
            </w:r>
            <w:r w:rsidR="00617488">
              <w:rPr>
                <w:rFonts w:ascii="Arial" w:eastAsia="Times New Roman" w:hAnsi="Arial" w:cs="Arial"/>
                <w:sz w:val="22"/>
                <w:szCs w:val="22"/>
              </w:rPr>
              <w:t>s</w:t>
            </w:r>
            <w:r w:rsidRPr="008159CE">
              <w:rPr>
                <w:rFonts w:ascii="Arial" w:eastAsia="Times New Roman" w:hAnsi="Arial" w:cs="Arial"/>
                <w:sz w:val="22"/>
                <w:szCs w:val="22"/>
              </w:rPr>
              <w:t xml:space="preserve"> from the commencement of the work</w:t>
            </w:r>
            <w:r w:rsidR="00B22466">
              <w:rPr>
                <w:rFonts w:ascii="Arial" w:eastAsia="Times New Roman" w:hAnsi="Arial" w:cs="Arial"/>
                <w:sz w:val="22"/>
                <w:szCs w:val="22"/>
              </w:rPr>
              <w:t xml:space="preserve"> </w:t>
            </w:r>
            <w:r w:rsidR="00287B8F">
              <w:rPr>
                <w:rFonts w:ascii="Arial" w:eastAsia="Times New Roman" w:hAnsi="Arial" w:cs="Arial"/>
                <w:sz w:val="22"/>
                <w:szCs w:val="22"/>
              </w:rPr>
              <w:t>(</w:t>
            </w:r>
            <w:r w:rsidR="0030298B">
              <w:rPr>
                <w:rFonts w:ascii="Arial" w:eastAsia="Times New Roman" w:hAnsi="Arial" w:cs="Arial"/>
                <w:sz w:val="22"/>
                <w:szCs w:val="22"/>
              </w:rPr>
              <w:t xml:space="preserve">approved by the </w:t>
            </w:r>
            <w:proofErr w:type="spellStart"/>
            <w:r w:rsidR="00F145BA">
              <w:rPr>
                <w:rFonts w:ascii="Arial" w:eastAsia="Times New Roman" w:hAnsi="Arial" w:cs="Arial"/>
                <w:sz w:val="22"/>
                <w:szCs w:val="22"/>
              </w:rPr>
              <w:t>GoPNG</w:t>
            </w:r>
            <w:proofErr w:type="spellEnd"/>
            <w:r w:rsidR="00F145BA">
              <w:rPr>
                <w:rFonts w:ascii="Arial" w:eastAsia="Times New Roman" w:hAnsi="Arial" w:cs="Arial"/>
                <w:sz w:val="22"/>
                <w:szCs w:val="22"/>
              </w:rPr>
              <w:t xml:space="preserve"> </w:t>
            </w:r>
            <w:r w:rsidR="008342A8">
              <w:rPr>
                <w:rFonts w:ascii="Arial" w:eastAsia="Times New Roman" w:hAnsi="Arial" w:cs="Arial"/>
                <w:sz w:val="22"/>
                <w:szCs w:val="22"/>
              </w:rPr>
              <w:t>through DAL</w:t>
            </w:r>
            <w:r w:rsidR="00352278">
              <w:rPr>
                <w:rFonts w:ascii="Arial" w:eastAsia="Times New Roman" w:hAnsi="Arial" w:cs="Arial"/>
                <w:sz w:val="22"/>
                <w:szCs w:val="22"/>
              </w:rPr>
              <w:t xml:space="preserve"> </w:t>
            </w:r>
            <w:r w:rsidR="008A709D">
              <w:rPr>
                <w:rFonts w:ascii="Arial" w:eastAsia="Times New Roman" w:hAnsi="Arial" w:cs="Arial"/>
                <w:sz w:val="22"/>
                <w:szCs w:val="22"/>
              </w:rPr>
              <w:t>and AIIB</w:t>
            </w:r>
            <w:r w:rsidR="003B02B0">
              <w:rPr>
                <w:rFonts w:ascii="Arial" w:eastAsia="Times New Roman" w:hAnsi="Arial" w:cs="Arial"/>
                <w:sz w:val="22"/>
                <w:szCs w:val="22"/>
              </w:rPr>
              <w:t>)</w:t>
            </w:r>
          </w:p>
        </w:tc>
        <w:tc>
          <w:tcPr>
            <w:tcW w:w="2250" w:type="dxa"/>
          </w:tcPr>
          <w:p w14:paraId="00A63346" w14:textId="184CA450" w:rsidR="00717877" w:rsidRPr="008159CE" w:rsidRDefault="00F34EDD" w:rsidP="009510FD">
            <w:pPr>
              <w:spacing w:after="5" w:line="248" w:lineRule="auto"/>
              <w:ind w:right="516"/>
              <w:jc w:val="center"/>
              <w:rPr>
                <w:rFonts w:ascii="Arial" w:eastAsia="Times New Roman" w:hAnsi="Arial" w:cs="Arial"/>
                <w:sz w:val="22"/>
                <w:szCs w:val="22"/>
              </w:rPr>
            </w:pPr>
            <w:r>
              <w:rPr>
                <w:rFonts w:ascii="Arial" w:eastAsia="Times New Roman" w:hAnsi="Arial" w:cs="Arial"/>
                <w:sz w:val="22"/>
                <w:szCs w:val="22"/>
              </w:rPr>
              <w:t>10</w:t>
            </w:r>
            <w:r w:rsidR="00681195">
              <w:rPr>
                <w:rFonts w:ascii="Arial" w:eastAsia="Times New Roman" w:hAnsi="Arial" w:cs="Arial"/>
                <w:sz w:val="22"/>
                <w:szCs w:val="22"/>
              </w:rPr>
              <w:t>%</w:t>
            </w:r>
          </w:p>
        </w:tc>
      </w:tr>
      <w:tr w:rsidR="00717877" w:rsidRPr="008159CE" w14:paraId="5D507A57" w14:textId="77777777" w:rsidTr="13DFC212">
        <w:tc>
          <w:tcPr>
            <w:tcW w:w="715" w:type="dxa"/>
          </w:tcPr>
          <w:p w14:paraId="21A24574" w14:textId="028C1347" w:rsidR="00F34EDD" w:rsidRDefault="26D72BEE">
            <w:pPr>
              <w:spacing w:after="5" w:line="248" w:lineRule="auto"/>
              <w:ind w:left="-110" w:right="-110"/>
              <w:jc w:val="center"/>
              <w:rPr>
                <w:rFonts w:ascii="Arial" w:eastAsia="Times New Roman" w:hAnsi="Arial" w:cs="Arial"/>
                <w:sz w:val="22"/>
                <w:szCs w:val="22"/>
              </w:rPr>
            </w:pPr>
            <w:r w:rsidRPr="13DFC212">
              <w:rPr>
                <w:rFonts w:ascii="Arial" w:eastAsia="Times New Roman" w:hAnsi="Arial" w:cs="Arial"/>
                <w:sz w:val="22"/>
                <w:szCs w:val="22"/>
              </w:rPr>
              <w:t>2</w:t>
            </w:r>
          </w:p>
        </w:tc>
        <w:tc>
          <w:tcPr>
            <w:tcW w:w="3690" w:type="dxa"/>
          </w:tcPr>
          <w:p w14:paraId="103C1392" w14:textId="1DA7BA5A" w:rsidR="00F7121E" w:rsidRPr="008159CE" w:rsidRDefault="3D2173D3" w:rsidP="00422A77">
            <w:pPr>
              <w:spacing w:after="5" w:line="248" w:lineRule="auto"/>
              <w:ind w:right="516"/>
              <w:jc w:val="both"/>
              <w:rPr>
                <w:rFonts w:ascii="Arial" w:hAnsi="Arial" w:cs="Arial"/>
                <w:sz w:val="22"/>
                <w:szCs w:val="22"/>
              </w:rPr>
            </w:pPr>
            <w:r w:rsidRPr="13DFC212">
              <w:rPr>
                <w:rFonts w:ascii="Arial" w:hAnsi="Arial" w:cs="Arial"/>
                <w:sz w:val="22"/>
                <w:szCs w:val="22"/>
              </w:rPr>
              <w:t>KD-</w:t>
            </w:r>
            <w:r w:rsidR="26D72BEE" w:rsidRPr="13DFC212">
              <w:rPr>
                <w:rFonts w:ascii="Arial" w:hAnsi="Arial" w:cs="Arial"/>
                <w:sz w:val="22"/>
                <w:szCs w:val="22"/>
              </w:rPr>
              <w:t>2</w:t>
            </w:r>
            <w:r w:rsidRPr="13DFC212">
              <w:rPr>
                <w:rFonts w:ascii="Arial" w:hAnsi="Arial" w:cs="Arial"/>
                <w:sz w:val="22"/>
                <w:szCs w:val="22"/>
              </w:rPr>
              <w:t xml:space="preserve">: Draft Feasibility Report </w:t>
            </w:r>
            <w:r w:rsidR="3C9FD928" w:rsidRPr="13DFC212">
              <w:rPr>
                <w:rFonts w:ascii="Arial" w:hAnsi="Arial" w:cs="Arial"/>
                <w:sz w:val="22"/>
                <w:szCs w:val="22"/>
              </w:rPr>
              <w:t xml:space="preserve">for </w:t>
            </w:r>
            <w:r w:rsidR="21FAD829" w:rsidRPr="13DFC212">
              <w:rPr>
                <w:rFonts w:ascii="Arial" w:hAnsi="Arial" w:cs="Arial"/>
                <w:sz w:val="22"/>
                <w:szCs w:val="22"/>
              </w:rPr>
              <w:t>shortlisted</w:t>
            </w:r>
            <w:r w:rsidR="3C9FD928" w:rsidRPr="13DFC212">
              <w:rPr>
                <w:rFonts w:ascii="Arial" w:hAnsi="Arial" w:cs="Arial"/>
                <w:sz w:val="22"/>
                <w:szCs w:val="22"/>
              </w:rPr>
              <w:t xml:space="preserve"> subprojects </w:t>
            </w:r>
            <w:r w:rsidRPr="13DFC212">
              <w:rPr>
                <w:rFonts w:ascii="Arial" w:hAnsi="Arial" w:cs="Arial"/>
                <w:sz w:val="22"/>
                <w:szCs w:val="22"/>
              </w:rPr>
              <w:t xml:space="preserve">(including </w:t>
            </w:r>
            <w:r w:rsidR="00CD41DE">
              <w:rPr>
                <w:rFonts w:ascii="Arial" w:hAnsi="Arial" w:cs="Arial"/>
                <w:sz w:val="22"/>
                <w:szCs w:val="22"/>
              </w:rPr>
              <w:t>E&amp;S</w:t>
            </w:r>
            <w:r w:rsidR="00372E8C">
              <w:rPr>
                <w:rFonts w:ascii="Arial" w:hAnsi="Arial" w:cs="Arial"/>
                <w:sz w:val="22"/>
                <w:szCs w:val="22"/>
              </w:rPr>
              <w:t xml:space="preserve"> at feasibility stage</w:t>
            </w:r>
            <w:r w:rsidRPr="13DFC212">
              <w:rPr>
                <w:rFonts w:ascii="Arial" w:hAnsi="Arial" w:cs="Arial"/>
                <w:sz w:val="22"/>
                <w:szCs w:val="22"/>
              </w:rPr>
              <w:t xml:space="preserve">; draft PPRA, PPSD, PP, FM/disbursement arrangements, CRVA, </w:t>
            </w:r>
            <w:proofErr w:type="spellStart"/>
            <w:r w:rsidRPr="13DFC212">
              <w:rPr>
                <w:rFonts w:ascii="Arial" w:hAnsi="Arial" w:cs="Arial"/>
                <w:sz w:val="22"/>
                <w:szCs w:val="22"/>
              </w:rPr>
              <w:t>etc</w:t>
            </w:r>
            <w:proofErr w:type="spellEnd"/>
            <w:r w:rsidRPr="13DFC212">
              <w:rPr>
                <w:rFonts w:ascii="Arial" w:hAnsi="Arial" w:cs="Arial"/>
                <w:sz w:val="22"/>
                <w:szCs w:val="22"/>
              </w:rPr>
              <w:t>)</w:t>
            </w:r>
          </w:p>
        </w:tc>
        <w:tc>
          <w:tcPr>
            <w:tcW w:w="2700" w:type="dxa"/>
          </w:tcPr>
          <w:p w14:paraId="12786C17" w14:textId="23A11CC5" w:rsidR="00717877" w:rsidRPr="008159CE" w:rsidRDefault="00717877" w:rsidP="00E744AB">
            <w:pPr>
              <w:spacing w:after="5" w:line="248" w:lineRule="auto"/>
              <w:ind w:right="70"/>
              <w:jc w:val="both"/>
              <w:rPr>
                <w:rFonts w:ascii="Arial" w:eastAsia="Times New Roman" w:hAnsi="Arial" w:cs="Arial"/>
                <w:sz w:val="22"/>
                <w:szCs w:val="22"/>
              </w:rPr>
            </w:pPr>
            <w:r w:rsidRPr="008159CE">
              <w:rPr>
                <w:rFonts w:ascii="Arial" w:eastAsia="Times New Roman" w:hAnsi="Arial" w:cs="Arial"/>
                <w:sz w:val="22"/>
                <w:szCs w:val="22"/>
              </w:rPr>
              <w:t xml:space="preserve">3.0 months from the commencement of the work </w:t>
            </w:r>
          </w:p>
        </w:tc>
        <w:tc>
          <w:tcPr>
            <w:tcW w:w="2250" w:type="dxa"/>
          </w:tcPr>
          <w:p w14:paraId="746FC5A9" w14:textId="09B8D74A" w:rsidR="00717877" w:rsidRPr="008159CE" w:rsidRDefault="00422A77" w:rsidP="009510FD">
            <w:pPr>
              <w:spacing w:after="5" w:line="248" w:lineRule="auto"/>
              <w:ind w:right="516"/>
              <w:jc w:val="center"/>
              <w:rPr>
                <w:rFonts w:ascii="Arial" w:eastAsia="Times New Roman" w:hAnsi="Arial" w:cs="Arial"/>
                <w:sz w:val="22"/>
                <w:szCs w:val="22"/>
              </w:rPr>
            </w:pPr>
            <w:r w:rsidRPr="008159CE">
              <w:rPr>
                <w:rFonts w:ascii="Arial" w:eastAsia="Times New Roman" w:hAnsi="Arial" w:cs="Arial"/>
                <w:sz w:val="22"/>
                <w:szCs w:val="22"/>
              </w:rPr>
              <w:t>10</w:t>
            </w:r>
            <w:r w:rsidR="009C2E83" w:rsidRPr="008159CE">
              <w:rPr>
                <w:rFonts w:ascii="Arial" w:eastAsia="Times New Roman" w:hAnsi="Arial" w:cs="Arial"/>
                <w:sz w:val="22"/>
                <w:szCs w:val="22"/>
              </w:rPr>
              <w:t>%</w:t>
            </w:r>
          </w:p>
        </w:tc>
      </w:tr>
      <w:tr w:rsidR="00717877" w:rsidRPr="008159CE" w14:paraId="1DDB6406" w14:textId="77777777" w:rsidTr="13DFC212">
        <w:tc>
          <w:tcPr>
            <w:tcW w:w="715" w:type="dxa"/>
          </w:tcPr>
          <w:p w14:paraId="03590444" w14:textId="7EFD54A4" w:rsidR="00E6397E" w:rsidRDefault="00E6397E">
            <w:pPr>
              <w:spacing w:after="5" w:line="248" w:lineRule="auto"/>
              <w:ind w:left="-110" w:right="-110"/>
              <w:jc w:val="center"/>
              <w:rPr>
                <w:rFonts w:ascii="Arial" w:eastAsia="Times New Roman" w:hAnsi="Arial" w:cs="Arial"/>
                <w:sz w:val="22"/>
                <w:szCs w:val="22"/>
              </w:rPr>
            </w:pPr>
            <w:r>
              <w:rPr>
                <w:rFonts w:ascii="Arial" w:eastAsia="Times New Roman" w:hAnsi="Arial" w:cs="Arial"/>
                <w:sz w:val="22"/>
                <w:szCs w:val="22"/>
              </w:rPr>
              <w:t>3</w:t>
            </w:r>
          </w:p>
        </w:tc>
        <w:tc>
          <w:tcPr>
            <w:tcW w:w="3690" w:type="dxa"/>
          </w:tcPr>
          <w:p w14:paraId="6AFE5DB6" w14:textId="11FF8F61" w:rsidR="00717877" w:rsidRPr="008159CE" w:rsidRDefault="00717877" w:rsidP="00DF766C">
            <w:pPr>
              <w:spacing w:after="5" w:line="248" w:lineRule="auto"/>
              <w:jc w:val="both"/>
              <w:rPr>
                <w:rFonts w:ascii="Arial" w:hAnsi="Arial" w:cs="Arial"/>
                <w:sz w:val="22"/>
                <w:szCs w:val="22"/>
              </w:rPr>
            </w:pPr>
            <w:r w:rsidRPr="008159CE">
              <w:rPr>
                <w:rFonts w:ascii="Arial" w:hAnsi="Arial" w:cs="Arial"/>
                <w:sz w:val="22"/>
                <w:szCs w:val="22"/>
              </w:rPr>
              <w:t>KD-</w:t>
            </w:r>
            <w:r w:rsidR="00E04B4F">
              <w:rPr>
                <w:rFonts w:ascii="Arial" w:hAnsi="Arial" w:cs="Arial"/>
                <w:sz w:val="22"/>
                <w:szCs w:val="22"/>
              </w:rPr>
              <w:t>3</w:t>
            </w:r>
            <w:r w:rsidRPr="008159CE">
              <w:rPr>
                <w:rFonts w:ascii="Arial" w:hAnsi="Arial" w:cs="Arial"/>
                <w:sz w:val="22"/>
                <w:szCs w:val="22"/>
              </w:rPr>
              <w:t>: Final Feasibility Report</w:t>
            </w:r>
            <w:r w:rsidR="00432065">
              <w:rPr>
                <w:rFonts w:ascii="Arial" w:hAnsi="Arial" w:cs="Arial"/>
                <w:sz w:val="22"/>
                <w:szCs w:val="22"/>
              </w:rPr>
              <w:t xml:space="preserve"> (including </w:t>
            </w:r>
            <w:r w:rsidR="00785544">
              <w:rPr>
                <w:rFonts w:ascii="Arial" w:hAnsi="Arial" w:cs="Arial"/>
                <w:sz w:val="22"/>
                <w:szCs w:val="22"/>
              </w:rPr>
              <w:t>preliminary engineering design)</w:t>
            </w:r>
          </w:p>
        </w:tc>
        <w:tc>
          <w:tcPr>
            <w:tcW w:w="2700" w:type="dxa"/>
          </w:tcPr>
          <w:p w14:paraId="5ED83FCD" w14:textId="6370210C" w:rsidR="00717877" w:rsidRPr="008159CE" w:rsidRDefault="00717877" w:rsidP="00936E0A">
            <w:pPr>
              <w:spacing w:after="5" w:line="248" w:lineRule="auto"/>
              <w:ind w:right="70"/>
              <w:jc w:val="both"/>
              <w:rPr>
                <w:rFonts w:ascii="Arial" w:eastAsia="Times New Roman" w:hAnsi="Arial" w:cs="Arial"/>
                <w:sz w:val="22"/>
                <w:szCs w:val="22"/>
              </w:rPr>
            </w:pPr>
            <w:r w:rsidRPr="008159CE">
              <w:rPr>
                <w:rFonts w:ascii="Arial" w:eastAsia="Times New Roman" w:hAnsi="Arial" w:cs="Arial"/>
                <w:sz w:val="22"/>
                <w:szCs w:val="22"/>
              </w:rPr>
              <w:t>3.5 months from the commencement of the work</w:t>
            </w:r>
            <w:r w:rsidR="00C85141">
              <w:rPr>
                <w:rFonts w:ascii="Arial" w:eastAsia="Times New Roman" w:hAnsi="Arial" w:cs="Arial"/>
                <w:sz w:val="22"/>
                <w:szCs w:val="22"/>
              </w:rPr>
              <w:t xml:space="preserve"> (approved by the </w:t>
            </w:r>
            <w:proofErr w:type="spellStart"/>
            <w:r w:rsidR="008342A8">
              <w:rPr>
                <w:rFonts w:ascii="Arial" w:eastAsia="Times New Roman" w:hAnsi="Arial" w:cs="Arial"/>
                <w:sz w:val="22"/>
                <w:szCs w:val="22"/>
              </w:rPr>
              <w:t>GoPNG</w:t>
            </w:r>
            <w:proofErr w:type="spellEnd"/>
            <w:r w:rsidR="00352278">
              <w:rPr>
                <w:rFonts w:ascii="Arial" w:eastAsia="Times New Roman" w:hAnsi="Arial" w:cs="Arial"/>
                <w:sz w:val="22"/>
                <w:szCs w:val="22"/>
              </w:rPr>
              <w:t xml:space="preserve"> through </w:t>
            </w:r>
            <w:proofErr w:type="gramStart"/>
            <w:r w:rsidR="00352278">
              <w:rPr>
                <w:rFonts w:ascii="Arial" w:eastAsia="Times New Roman" w:hAnsi="Arial" w:cs="Arial"/>
                <w:sz w:val="22"/>
                <w:szCs w:val="22"/>
              </w:rPr>
              <w:t xml:space="preserve">DAL </w:t>
            </w:r>
            <w:r w:rsidR="00C85141">
              <w:rPr>
                <w:rFonts w:ascii="Arial" w:eastAsia="Times New Roman" w:hAnsi="Arial" w:cs="Arial"/>
                <w:sz w:val="22"/>
                <w:szCs w:val="22"/>
              </w:rPr>
              <w:t xml:space="preserve"> and</w:t>
            </w:r>
            <w:proofErr w:type="gramEnd"/>
            <w:r w:rsidR="00C85141">
              <w:rPr>
                <w:rFonts w:ascii="Arial" w:eastAsia="Times New Roman" w:hAnsi="Arial" w:cs="Arial"/>
                <w:sz w:val="22"/>
                <w:szCs w:val="22"/>
              </w:rPr>
              <w:t xml:space="preserve"> AIIB)</w:t>
            </w:r>
          </w:p>
        </w:tc>
        <w:tc>
          <w:tcPr>
            <w:tcW w:w="2250" w:type="dxa"/>
          </w:tcPr>
          <w:p w14:paraId="609853AF" w14:textId="1EB3ECE1" w:rsidR="00717877" w:rsidRPr="008159CE" w:rsidRDefault="005B55C3" w:rsidP="009510FD">
            <w:pPr>
              <w:spacing w:after="5" w:line="248" w:lineRule="auto"/>
              <w:ind w:right="516"/>
              <w:jc w:val="center"/>
              <w:rPr>
                <w:rFonts w:ascii="Arial" w:eastAsia="Times New Roman" w:hAnsi="Arial" w:cs="Arial"/>
                <w:sz w:val="22"/>
                <w:szCs w:val="22"/>
              </w:rPr>
            </w:pPr>
            <w:r w:rsidRPr="008159CE">
              <w:rPr>
                <w:rFonts w:ascii="Arial" w:eastAsia="Times New Roman" w:hAnsi="Arial" w:cs="Arial"/>
                <w:sz w:val="22"/>
                <w:szCs w:val="22"/>
              </w:rPr>
              <w:t>3</w:t>
            </w:r>
            <w:r>
              <w:rPr>
                <w:rFonts w:ascii="Arial" w:eastAsia="Times New Roman" w:hAnsi="Arial" w:cs="Arial"/>
                <w:sz w:val="22"/>
                <w:szCs w:val="22"/>
              </w:rPr>
              <w:t>0</w:t>
            </w:r>
            <w:r w:rsidR="009C2E83" w:rsidRPr="008159CE">
              <w:rPr>
                <w:rFonts w:ascii="Arial" w:eastAsia="Times New Roman" w:hAnsi="Arial" w:cs="Arial"/>
                <w:sz w:val="22"/>
                <w:szCs w:val="22"/>
              </w:rPr>
              <w:t>%</w:t>
            </w:r>
          </w:p>
        </w:tc>
      </w:tr>
      <w:tr w:rsidR="00717877" w:rsidRPr="008159CE" w14:paraId="7FA00388" w14:textId="77777777" w:rsidTr="13DFC212">
        <w:tc>
          <w:tcPr>
            <w:tcW w:w="715" w:type="dxa"/>
          </w:tcPr>
          <w:p w14:paraId="040CF364" w14:textId="7C7D0441" w:rsidR="00C120CD" w:rsidRDefault="00C120CD">
            <w:pPr>
              <w:spacing w:after="5" w:line="248" w:lineRule="auto"/>
              <w:ind w:left="-110" w:right="-110"/>
              <w:jc w:val="center"/>
              <w:rPr>
                <w:rFonts w:ascii="Arial" w:eastAsia="Times New Roman" w:hAnsi="Arial" w:cs="Arial"/>
                <w:sz w:val="22"/>
                <w:szCs w:val="22"/>
              </w:rPr>
            </w:pPr>
            <w:r>
              <w:rPr>
                <w:rFonts w:ascii="Arial" w:eastAsia="Times New Roman" w:hAnsi="Arial" w:cs="Arial"/>
                <w:sz w:val="22"/>
                <w:szCs w:val="22"/>
              </w:rPr>
              <w:t>4</w:t>
            </w:r>
          </w:p>
        </w:tc>
        <w:tc>
          <w:tcPr>
            <w:tcW w:w="3690" w:type="dxa"/>
          </w:tcPr>
          <w:p w14:paraId="341BD8CA" w14:textId="34F25409" w:rsidR="00717877" w:rsidRPr="008159CE" w:rsidRDefault="005B55C3" w:rsidP="00717877">
            <w:pPr>
              <w:spacing w:after="5" w:line="248" w:lineRule="auto"/>
              <w:ind w:right="516"/>
              <w:jc w:val="both"/>
              <w:rPr>
                <w:rFonts w:ascii="Arial" w:hAnsi="Arial" w:cs="Arial"/>
                <w:sz w:val="22"/>
                <w:szCs w:val="22"/>
              </w:rPr>
            </w:pPr>
            <w:r w:rsidRPr="008159CE">
              <w:rPr>
                <w:rFonts w:ascii="Arial" w:hAnsi="Arial" w:cs="Arial"/>
                <w:sz w:val="22"/>
                <w:szCs w:val="22"/>
              </w:rPr>
              <w:t>KD-6: Draft DEDs</w:t>
            </w:r>
            <w:r w:rsidR="0003489C">
              <w:rPr>
                <w:rFonts w:ascii="Arial" w:hAnsi="Arial" w:cs="Arial"/>
                <w:sz w:val="22"/>
                <w:szCs w:val="22"/>
              </w:rPr>
              <w:t xml:space="preserve"> </w:t>
            </w:r>
            <w:r w:rsidR="00CA32D2">
              <w:rPr>
                <w:rFonts w:ascii="Arial" w:hAnsi="Arial" w:cs="Arial"/>
                <w:sz w:val="22"/>
                <w:szCs w:val="22"/>
              </w:rPr>
              <w:t xml:space="preserve">for </w:t>
            </w:r>
            <w:r w:rsidR="004263C6">
              <w:rPr>
                <w:rFonts w:ascii="Arial" w:hAnsi="Arial" w:cs="Arial"/>
                <w:sz w:val="22"/>
                <w:szCs w:val="22"/>
              </w:rPr>
              <w:t xml:space="preserve">first up to 7 shortlisted </w:t>
            </w:r>
            <w:r w:rsidR="00CA32D2">
              <w:rPr>
                <w:rFonts w:ascii="Arial" w:hAnsi="Arial" w:cs="Arial"/>
                <w:sz w:val="22"/>
                <w:szCs w:val="22"/>
              </w:rPr>
              <w:t>subprojects</w:t>
            </w:r>
          </w:p>
        </w:tc>
        <w:tc>
          <w:tcPr>
            <w:tcW w:w="2700" w:type="dxa"/>
          </w:tcPr>
          <w:p w14:paraId="69D6F9E5" w14:textId="4F8EABF2" w:rsidR="00717877" w:rsidRPr="008159CE" w:rsidRDefault="00717877" w:rsidP="00DF766C">
            <w:pPr>
              <w:spacing w:after="5" w:line="248" w:lineRule="auto"/>
              <w:ind w:right="70"/>
              <w:jc w:val="both"/>
              <w:rPr>
                <w:rFonts w:ascii="Arial" w:eastAsia="Times New Roman" w:hAnsi="Arial" w:cs="Arial"/>
                <w:sz w:val="22"/>
                <w:szCs w:val="22"/>
              </w:rPr>
            </w:pPr>
            <w:r w:rsidRPr="008159CE">
              <w:rPr>
                <w:rFonts w:ascii="Arial" w:eastAsia="Times New Roman" w:hAnsi="Arial" w:cs="Arial"/>
                <w:sz w:val="22"/>
                <w:szCs w:val="22"/>
              </w:rPr>
              <w:t xml:space="preserve">7.0 </w:t>
            </w:r>
            <w:proofErr w:type="gramStart"/>
            <w:r w:rsidRPr="008159CE">
              <w:rPr>
                <w:rFonts w:ascii="Arial" w:eastAsia="Times New Roman" w:hAnsi="Arial" w:cs="Arial"/>
                <w:sz w:val="22"/>
                <w:szCs w:val="22"/>
              </w:rPr>
              <w:t>months  from</w:t>
            </w:r>
            <w:proofErr w:type="gramEnd"/>
            <w:r w:rsidRPr="008159CE">
              <w:rPr>
                <w:rFonts w:ascii="Arial" w:eastAsia="Times New Roman" w:hAnsi="Arial" w:cs="Arial"/>
                <w:sz w:val="22"/>
                <w:szCs w:val="22"/>
              </w:rPr>
              <w:t xml:space="preserve"> the commencement of the work</w:t>
            </w:r>
          </w:p>
        </w:tc>
        <w:tc>
          <w:tcPr>
            <w:tcW w:w="2250" w:type="dxa"/>
          </w:tcPr>
          <w:p w14:paraId="6F3CC00C" w14:textId="0B345092" w:rsidR="00717877" w:rsidRPr="008159CE" w:rsidRDefault="00785544" w:rsidP="009510FD">
            <w:pPr>
              <w:spacing w:after="5" w:line="248" w:lineRule="auto"/>
              <w:ind w:right="516"/>
              <w:jc w:val="center"/>
              <w:rPr>
                <w:rFonts w:ascii="Arial" w:eastAsia="Times New Roman" w:hAnsi="Arial" w:cs="Arial"/>
                <w:sz w:val="22"/>
                <w:szCs w:val="22"/>
              </w:rPr>
            </w:pPr>
            <w:r>
              <w:rPr>
                <w:rFonts w:ascii="Arial" w:eastAsia="Times New Roman" w:hAnsi="Arial" w:cs="Arial"/>
                <w:sz w:val="22"/>
                <w:szCs w:val="22"/>
              </w:rPr>
              <w:t>1</w:t>
            </w:r>
            <w:r w:rsidR="00802E61">
              <w:rPr>
                <w:rFonts w:ascii="Arial" w:eastAsia="Times New Roman" w:hAnsi="Arial" w:cs="Arial"/>
                <w:sz w:val="22"/>
                <w:szCs w:val="22"/>
              </w:rPr>
              <w:t>0</w:t>
            </w:r>
            <w:r w:rsidR="005A02A2" w:rsidRPr="008159CE">
              <w:rPr>
                <w:rFonts w:ascii="Arial" w:eastAsia="Times New Roman" w:hAnsi="Arial" w:cs="Arial"/>
                <w:sz w:val="22"/>
                <w:szCs w:val="22"/>
              </w:rPr>
              <w:t>%</w:t>
            </w:r>
          </w:p>
        </w:tc>
      </w:tr>
      <w:tr w:rsidR="00717877" w:rsidRPr="008159CE" w14:paraId="1B3E794D" w14:textId="77777777" w:rsidTr="13DFC212">
        <w:tc>
          <w:tcPr>
            <w:tcW w:w="715" w:type="dxa"/>
          </w:tcPr>
          <w:p w14:paraId="3D98330B" w14:textId="7431644F" w:rsidR="007C2396" w:rsidRDefault="007C2396">
            <w:pPr>
              <w:spacing w:after="5" w:line="248" w:lineRule="auto"/>
              <w:ind w:left="-110" w:right="-110"/>
              <w:jc w:val="center"/>
              <w:rPr>
                <w:rFonts w:ascii="Arial" w:eastAsia="Times New Roman" w:hAnsi="Arial" w:cs="Arial"/>
                <w:sz w:val="22"/>
                <w:szCs w:val="22"/>
              </w:rPr>
            </w:pPr>
            <w:r>
              <w:rPr>
                <w:rFonts w:ascii="Arial" w:eastAsia="Times New Roman" w:hAnsi="Arial" w:cs="Arial"/>
                <w:sz w:val="22"/>
                <w:szCs w:val="22"/>
              </w:rPr>
              <w:t>5</w:t>
            </w:r>
          </w:p>
        </w:tc>
        <w:tc>
          <w:tcPr>
            <w:tcW w:w="3690" w:type="dxa"/>
          </w:tcPr>
          <w:p w14:paraId="6A1A267C" w14:textId="2F673D9E" w:rsidR="005B55C3" w:rsidRDefault="005B55C3" w:rsidP="00717877">
            <w:pPr>
              <w:spacing w:after="5" w:line="248" w:lineRule="auto"/>
              <w:ind w:right="516"/>
              <w:jc w:val="both"/>
              <w:rPr>
                <w:rFonts w:ascii="Arial" w:hAnsi="Arial" w:cs="Arial"/>
                <w:sz w:val="22"/>
                <w:szCs w:val="22"/>
              </w:rPr>
            </w:pPr>
            <w:r w:rsidRPr="008159CE">
              <w:rPr>
                <w:rFonts w:ascii="Arial" w:hAnsi="Arial" w:cs="Arial"/>
                <w:sz w:val="22"/>
                <w:szCs w:val="22"/>
              </w:rPr>
              <w:t>KD-</w:t>
            </w:r>
            <w:r w:rsidRPr="008159CE">
              <w:rPr>
                <w:rFonts w:ascii="Arial" w:hAnsi="Arial" w:cs="Arial"/>
                <w:bCs/>
                <w:sz w:val="22"/>
                <w:szCs w:val="22"/>
              </w:rPr>
              <w:t>7</w:t>
            </w:r>
            <w:r w:rsidRPr="008159CE">
              <w:rPr>
                <w:rFonts w:ascii="Arial" w:hAnsi="Arial" w:cs="Arial"/>
                <w:sz w:val="22"/>
                <w:szCs w:val="22"/>
              </w:rPr>
              <w:t xml:space="preserve">: </w:t>
            </w:r>
            <w:r w:rsidRPr="008159CE">
              <w:rPr>
                <w:rFonts w:ascii="Arial" w:hAnsi="Arial" w:cs="Arial"/>
                <w:sz w:val="22"/>
                <w:szCs w:val="22"/>
                <w:lang w:eastAsia="en-IN"/>
              </w:rPr>
              <w:t>Final DEDs</w:t>
            </w:r>
            <w:r w:rsidR="00CA32D2">
              <w:rPr>
                <w:rFonts w:ascii="Arial" w:hAnsi="Arial" w:cs="Arial"/>
                <w:sz w:val="22"/>
                <w:szCs w:val="22"/>
                <w:lang w:eastAsia="en-IN"/>
              </w:rPr>
              <w:t xml:space="preserve"> </w:t>
            </w:r>
            <w:r w:rsidR="00CA32D2">
              <w:rPr>
                <w:rFonts w:ascii="Arial" w:hAnsi="Arial" w:cs="Arial"/>
                <w:sz w:val="22"/>
                <w:szCs w:val="22"/>
              </w:rPr>
              <w:t xml:space="preserve">for </w:t>
            </w:r>
            <w:r w:rsidR="004263C6">
              <w:rPr>
                <w:rFonts w:ascii="Arial" w:hAnsi="Arial" w:cs="Arial"/>
                <w:sz w:val="22"/>
                <w:szCs w:val="22"/>
              </w:rPr>
              <w:t xml:space="preserve">first </w:t>
            </w:r>
            <w:r w:rsidR="00FA6A17">
              <w:rPr>
                <w:rFonts w:ascii="Arial" w:hAnsi="Arial" w:cs="Arial"/>
                <w:sz w:val="22"/>
                <w:szCs w:val="22"/>
              </w:rPr>
              <w:t xml:space="preserve">shortlisted </w:t>
            </w:r>
            <w:r w:rsidR="00CA32D2">
              <w:rPr>
                <w:rFonts w:ascii="Arial" w:hAnsi="Arial" w:cs="Arial"/>
                <w:sz w:val="22"/>
                <w:szCs w:val="22"/>
              </w:rPr>
              <w:t>subprojects</w:t>
            </w:r>
          </w:p>
          <w:p w14:paraId="007B7AE9" w14:textId="505A8ED7" w:rsidR="00717877" w:rsidRPr="008159CE" w:rsidRDefault="00FA6A17" w:rsidP="00717877">
            <w:pPr>
              <w:spacing w:after="5" w:line="248" w:lineRule="auto"/>
              <w:ind w:right="516"/>
              <w:jc w:val="both"/>
              <w:rPr>
                <w:rFonts w:ascii="Arial" w:hAnsi="Arial" w:cs="Arial"/>
                <w:sz w:val="22"/>
                <w:szCs w:val="22"/>
              </w:rPr>
            </w:pPr>
            <w:r>
              <w:rPr>
                <w:rFonts w:ascii="Arial" w:hAnsi="Arial" w:cs="Arial"/>
                <w:sz w:val="22"/>
                <w:szCs w:val="22"/>
              </w:rPr>
              <w:t>(tentative list</w:t>
            </w:r>
            <w:r w:rsidR="00884B49">
              <w:rPr>
                <w:rFonts w:ascii="Arial" w:hAnsi="Arial" w:cs="Arial"/>
                <w:sz w:val="22"/>
                <w:szCs w:val="22"/>
              </w:rPr>
              <w:t xml:space="preserve">: jetty, irrigation system, the cold-chain/storage facility, </w:t>
            </w:r>
            <w:r w:rsidR="00F57162">
              <w:rPr>
                <w:rFonts w:ascii="Arial" w:hAnsi="Arial" w:cs="Arial"/>
                <w:sz w:val="22"/>
                <w:szCs w:val="22"/>
              </w:rPr>
              <w:t xml:space="preserve">coconut/cocoa drying </w:t>
            </w:r>
            <w:r w:rsidR="00F57162">
              <w:rPr>
                <w:rFonts w:ascii="Arial" w:hAnsi="Arial" w:cs="Arial"/>
                <w:sz w:val="22"/>
                <w:szCs w:val="22"/>
              </w:rPr>
              <w:lastRenderedPageBreak/>
              <w:t>facility, 2 quality labs, 1 nursery/research facility)</w:t>
            </w:r>
          </w:p>
        </w:tc>
        <w:tc>
          <w:tcPr>
            <w:tcW w:w="2700" w:type="dxa"/>
          </w:tcPr>
          <w:p w14:paraId="2723246C" w14:textId="26B39856" w:rsidR="00717877" w:rsidRPr="008159CE" w:rsidRDefault="00717877" w:rsidP="00DF766C">
            <w:pPr>
              <w:spacing w:after="5" w:line="248" w:lineRule="auto"/>
              <w:ind w:right="-20"/>
              <w:jc w:val="both"/>
              <w:rPr>
                <w:rFonts w:ascii="Arial" w:hAnsi="Arial" w:cs="Arial"/>
                <w:sz w:val="22"/>
                <w:szCs w:val="22"/>
              </w:rPr>
            </w:pPr>
            <w:r w:rsidRPr="008159CE">
              <w:rPr>
                <w:rFonts w:ascii="Arial" w:hAnsi="Arial" w:cs="Arial"/>
                <w:sz w:val="22"/>
                <w:szCs w:val="22"/>
              </w:rPr>
              <w:lastRenderedPageBreak/>
              <w:t>8.0 months from the commencement of the work</w:t>
            </w:r>
          </w:p>
        </w:tc>
        <w:tc>
          <w:tcPr>
            <w:tcW w:w="2250" w:type="dxa"/>
          </w:tcPr>
          <w:p w14:paraId="619C8012" w14:textId="68AAC97F" w:rsidR="00717877" w:rsidRPr="008159CE" w:rsidRDefault="00802E61" w:rsidP="009510FD">
            <w:pPr>
              <w:spacing w:after="5" w:line="248" w:lineRule="auto"/>
              <w:ind w:right="516"/>
              <w:jc w:val="center"/>
              <w:rPr>
                <w:rFonts w:ascii="Arial" w:hAnsi="Arial" w:cs="Arial"/>
                <w:sz w:val="22"/>
                <w:szCs w:val="22"/>
              </w:rPr>
            </w:pPr>
            <w:r>
              <w:rPr>
                <w:rFonts w:ascii="Arial" w:hAnsi="Arial" w:cs="Arial"/>
                <w:sz w:val="22"/>
                <w:szCs w:val="22"/>
              </w:rPr>
              <w:t>30</w:t>
            </w:r>
            <w:r w:rsidR="005A02A2" w:rsidRPr="008159CE">
              <w:rPr>
                <w:rFonts w:ascii="Arial" w:hAnsi="Arial" w:cs="Arial"/>
                <w:sz w:val="22"/>
                <w:szCs w:val="22"/>
              </w:rPr>
              <w:t>%</w:t>
            </w:r>
          </w:p>
        </w:tc>
      </w:tr>
      <w:tr w:rsidR="00717877" w:rsidRPr="008159CE" w14:paraId="04B85225" w14:textId="77777777" w:rsidTr="13DFC212">
        <w:tc>
          <w:tcPr>
            <w:tcW w:w="715" w:type="dxa"/>
          </w:tcPr>
          <w:p w14:paraId="64C72473" w14:textId="124B3AED" w:rsidR="007C2396" w:rsidRDefault="007C2396">
            <w:pPr>
              <w:spacing w:after="5" w:line="248" w:lineRule="auto"/>
              <w:ind w:left="-110" w:right="-110"/>
              <w:jc w:val="center"/>
              <w:rPr>
                <w:rFonts w:ascii="Arial" w:eastAsia="Times New Roman" w:hAnsi="Arial" w:cs="Arial"/>
                <w:sz w:val="22"/>
                <w:szCs w:val="22"/>
              </w:rPr>
            </w:pPr>
            <w:r>
              <w:rPr>
                <w:rFonts w:ascii="Arial" w:eastAsia="Times New Roman" w:hAnsi="Arial" w:cs="Arial"/>
                <w:sz w:val="22"/>
                <w:szCs w:val="22"/>
              </w:rPr>
              <w:t>6</w:t>
            </w:r>
          </w:p>
        </w:tc>
        <w:tc>
          <w:tcPr>
            <w:tcW w:w="3690" w:type="dxa"/>
          </w:tcPr>
          <w:p w14:paraId="4D869939" w14:textId="7B8E641B" w:rsidR="00717877" w:rsidRPr="008159CE" w:rsidRDefault="00717877" w:rsidP="00717877">
            <w:pPr>
              <w:spacing w:after="5" w:line="248" w:lineRule="auto"/>
              <w:ind w:right="516"/>
              <w:jc w:val="both"/>
              <w:rPr>
                <w:rFonts w:ascii="Arial" w:hAnsi="Arial" w:cs="Arial"/>
                <w:sz w:val="22"/>
                <w:szCs w:val="22"/>
              </w:rPr>
            </w:pPr>
            <w:r w:rsidRPr="008159CE">
              <w:rPr>
                <w:rFonts w:ascii="Arial" w:hAnsi="Arial" w:cs="Arial"/>
                <w:sz w:val="22"/>
                <w:szCs w:val="22"/>
              </w:rPr>
              <w:t>KD-</w:t>
            </w:r>
            <w:r w:rsidRPr="008159CE">
              <w:rPr>
                <w:rFonts w:ascii="Arial" w:hAnsi="Arial" w:cs="Arial"/>
                <w:bCs/>
                <w:sz w:val="22"/>
                <w:szCs w:val="22"/>
              </w:rPr>
              <w:t>8</w:t>
            </w:r>
            <w:r w:rsidRPr="008159CE">
              <w:rPr>
                <w:rFonts w:ascii="Arial" w:hAnsi="Arial" w:cs="Arial"/>
                <w:sz w:val="22"/>
                <w:szCs w:val="22"/>
              </w:rPr>
              <w:t xml:space="preserve">: </w:t>
            </w:r>
            <w:r w:rsidR="008C149B">
              <w:rPr>
                <w:rFonts w:ascii="Arial" w:hAnsi="Arial" w:cs="Arial"/>
                <w:sz w:val="22"/>
                <w:szCs w:val="22"/>
              </w:rPr>
              <w:t xml:space="preserve">Complete </w:t>
            </w:r>
            <w:r w:rsidR="00AD1458">
              <w:rPr>
                <w:rFonts w:ascii="Arial" w:hAnsi="Arial" w:cs="Arial"/>
                <w:sz w:val="22"/>
                <w:szCs w:val="22"/>
              </w:rPr>
              <w:t>b</w:t>
            </w:r>
            <w:r w:rsidR="005B55C3" w:rsidRPr="008159CE">
              <w:rPr>
                <w:rFonts w:ascii="Arial" w:hAnsi="Arial" w:cs="Arial"/>
                <w:sz w:val="22"/>
                <w:szCs w:val="22"/>
              </w:rPr>
              <w:t>idding document</w:t>
            </w:r>
            <w:r w:rsidR="001D3FC3">
              <w:rPr>
                <w:rFonts w:ascii="Arial" w:hAnsi="Arial" w:cs="Arial"/>
                <w:sz w:val="22"/>
                <w:szCs w:val="22"/>
              </w:rPr>
              <w:t>s</w:t>
            </w:r>
            <w:r w:rsidRPr="008159CE">
              <w:rPr>
                <w:rFonts w:ascii="Arial" w:hAnsi="Arial" w:cs="Arial"/>
                <w:sz w:val="22"/>
                <w:szCs w:val="22"/>
              </w:rPr>
              <w:t xml:space="preserve"> (including Bill of Quantities, Drawings and Specifications</w:t>
            </w:r>
            <w:r w:rsidR="005B55C3" w:rsidRPr="008159CE">
              <w:rPr>
                <w:rFonts w:ascii="Arial" w:hAnsi="Arial" w:cs="Arial"/>
                <w:sz w:val="22"/>
                <w:szCs w:val="22"/>
              </w:rPr>
              <w:t>)</w:t>
            </w:r>
            <w:r w:rsidR="001D3FC3">
              <w:rPr>
                <w:rFonts w:ascii="Arial" w:hAnsi="Arial" w:cs="Arial"/>
                <w:sz w:val="22"/>
                <w:szCs w:val="22"/>
              </w:rPr>
              <w:t xml:space="preserve"> for CW and/or goods contracts</w:t>
            </w:r>
            <w:r w:rsidR="005B55C3" w:rsidRPr="008159CE">
              <w:rPr>
                <w:rFonts w:ascii="Arial" w:hAnsi="Arial" w:cs="Arial"/>
                <w:sz w:val="22"/>
                <w:szCs w:val="22"/>
              </w:rPr>
              <w:t>,</w:t>
            </w:r>
            <w:r w:rsidRPr="008159CE">
              <w:rPr>
                <w:rFonts w:ascii="Arial" w:hAnsi="Arial" w:cs="Arial"/>
                <w:sz w:val="22"/>
                <w:szCs w:val="22"/>
              </w:rPr>
              <w:t xml:space="preserve"> TORs and cost estimate for </w:t>
            </w:r>
            <w:r w:rsidR="00D32B54">
              <w:rPr>
                <w:rFonts w:ascii="Arial" w:hAnsi="Arial" w:cs="Arial"/>
                <w:sz w:val="22"/>
                <w:szCs w:val="22"/>
              </w:rPr>
              <w:t xml:space="preserve">construction </w:t>
            </w:r>
            <w:r w:rsidRPr="008159CE">
              <w:rPr>
                <w:rFonts w:ascii="Arial" w:hAnsi="Arial" w:cs="Arial"/>
                <w:sz w:val="22"/>
                <w:szCs w:val="22"/>
              </w:rPr>
              <w:t xml:space="preserve">supervision </w:t>
            </w:r>
            <w:r w:rsidR="00871E0A">
              <w:rPr>
                <w:rFonts w:ascii="Arial" w:hAnsi="Arial" w:cs="Arial"/>
                <w:sz w:val="22"/>
                <w:szCs w:val="22"/>
              </w:rPr>
              <w:t xml:space="preserve">consulting </w:t>
            </w:r>
            <w:r w:rsidR="000C2118">
              <w:rPr>
                <w:rFonts w:ascii="Arial" w:hAnsi="Arial" w:cs="Arial"/>
                <w:sz w:val="22"/>
                <w:szCs w:val="22"/>
              </w:rPr>
              <w:t xml:space="preserve">services </w:t>
            </w:r>
            <w:r w:rsidRPr="008159CE">
              <w:rPr>
                <w:rFonts w:ascii="Arial" w:hAnsi="Arial" w:cs="Arial"/>
                <w:sz w:val="22"/>
                <w:szCs w:val="22"/>
              </w:rPr>
              <w:t>contract.</w:t>
            </w:r>
          </w:p>
        </w:tc>
        <w:tc>
          <w:tcPr>
            <w:tcW w:w="2700" w:type="dxa"/>
          </w:tcPr>
          <w:p w14:paraId="7077A4E5" w14:textId="23616B9A" w:rsidR="00717877" w:rsidRPr="008159CE" w:rsidRDefault="3D2173D3" w:rsidP="00DF766C">
            <w:pPr>
              <w:spacing w:after="5" w:line="248" w:lineRule="auto"/>
              <w:ind w:right="70"/>
              <w:jc w:val="both"/>
              <w:rPr>
                <w:rFonts w:ascii="Arial" w:hAnsi="Arial" w:cs="Arial"/>
                <w:sz w:val="22"/>
                <w:szCs w:val="22"/>
              </w:rPr>
            </w:pPr>
            <w:r w:rsidRPr="13DFC212">
              <w:rPr>
                <w:rFonts w:ascii="Arial" w:hAnsi="Arial" w:cs="Arial"/>
                <w:sz w:val="22"/>
                <w:szCs w:val="22"/>
              </w:rPr>
              <w:t xml:space="preserve">9 </w:t>
            </w:r>
            <w:proofErr w:type="gramStart"/>
            <w:r w:rsidRPr="13DFC212">
              <w:rPr>
                <w:rFonts w:ascii="Arial" w:hAnsi="Arial" w:cs="Arial"/>
                <w:sz w:val="22"/>
                <w:szCs w:val="22"/>
              </w:rPr>
              <w:t>months  from</w:t>
            </w:r>
            <w:proofErr w:type="gramEnd"/>
            <w:r w:rsidRPr="13DFC212">
              <w:rPr>
                <w:rFonts w:ascii="Arial" w:hAnsi="Arial" w:cs="Arial"/>
                <w:sz w:val="22"/>
                <w:szCs w:val="22"/>
              </w:rPr>
              <w:t xml:space="preserve"> the commencement of the work</w:t>
            </w:r>
            <w:r w:rsidR="00304938">
              <w:rPr>
                <w:rFonts w:ascii="Arial" w:hAnsi="Arial" w:cs="Arial"/>
                <w:sz w:val="22"/>
                <w:szCs w:val="22"/>
              </w:rPr>
              <w:t xml:space="preserve"> (approved by the </w:t>
            </w:r>
            <w:proofErr w:type="spellStart"/>
            <w:r w:rsidR="008342A8">
              <w:rPr>
                <w:rFonts w:ascii="Arial" w:hAnsi="Arial" w:cs="Arial"/>
                <w:sz w:val="22"/>
                <w:szCs w:val="22"/>
              </w:rPr>
              <w:t>GoPNG</w:t>
            </w:r>
            <w:proofErr w:type="spellEnd"/>
            <w:r w:rsidR="00352278">
              <w:rPr>
                <w:rFonts w:ascii="Arial" w:hAnsi="Arial" w:cs="Arial"/>
                <w:sz w:val="22"/>
                <w:szCs w:val="22"/>
              </w:rPr>
              <w:t xml:space="preserve"> through DAL and AIIB/WB</w:t>
            </w:r>
            <w:r w:rsidR="008342A8">
              <w:rPr>
                <w:rFonts w:ascii="Arial" w:hAnsi="Arial" w:cs="Arial"/>
                <w:sz w:val="22"/>
                <w:szCs w:val="22"/>
              </w:rPr>
              <w:t>)</w:t>
            </w:r>
          </w:p>
        </w:tc>
        <w:tc>
          <w:tcPr>
            <w:tcW w:w="2250" w:type="dxa"/>
          </w:tcPr>
          <w:p w14:paraId="7E5CB249" w14:textId="12495948" w:rsidR="00717877" w:rsidRPr="008159CE" w:rsidRDefault="00802E61" w:rsidP="009510FD">
            <w:pPr>
              <w:spacing w:after="5" w:line="248" w:lineRule="auto"/>
              <w:ind w:right="516"/>
              <w:jc w:val="center"/>
              <w:rPr>
                <w:rFonts w:ascii="Arial" w:hAnsi="Arial" w:cs="Arial"/>
                <w:sz w:val="22"/>
                <w:szCs w:val="22"/>
              </w:rPr>
            </w:pPr>
            <w:r>
              <w:rPr>
                <w:rFonts w:ascii="Arial" w:hAnsi="Arial" w:cs="Arial"/>
                <w:sz w:val="22"/>
                <w:szCs w:val="22"/>
              </w:rPr>
              <w:t>1</w:t>
            </w:r>
            <w:r w:rsidR="005B55C3" w:rsidRPr="008159CE">
              <w:rPr>
                <w:rFonts w:ascii="Arial" w:hAnsi="Arial" w:cs="Arial"/>
                <w:sz w:val="22"/>
                <w:szCs w:val="22"/>
              </w:rPr>
              <w:t>0</w:t>
            </w:r>
            <w:r w:rsidR="00C10697" w:rsidRPr="008159CE">
              <w:rPr>
                <w:rFonts w:ascii="Arial" w:hAnsi="Arial" w:cs="Arial"/>
                <w:sz w:val="22"/>
                <w:szCs w:val="22"/>
              </w:rPr>
              <w:t>%</w:t>
            </w:r>
          </w:p>
        </w:tc>
      </w:tr>
    </w:tbl>
    <w:p w14:paraId="375D6237" w14:textId="77777777" w:rsidR="00597CE5" w:rsidRPr="008159CE" w:rsidRDefault="00597CE5" w:rsidP="00862B61">
      <w:pPr>
        <w:spacing w:after="5" w:line="248" w:lineRule="auto"/>
        <w:ind w:right="516"/>
        <w:jc w:val="both"/>
        <w:rPr>
          <w:rFonts w:ascii="Arial" w:hAnsi="Arial" w:cs="Arial"/>
          <w:sz w:val="22"/>
          <w:szCs w:val="22"/>
        </w:rPr>
      </w:pPr>
    </w:p>
    <w:p w14:paraId="724EBF0A" w14:textId="122ED192" w:rsidR="00275F6C" w:rsidRPr="00DF766C" w:rsidRDefault="004D7BEE" w:rsidP="00DC51AE">
      <w:pPr>
        <w:ind w:firstLine="1080"/>
        <w:jc w:val="both"/>
        <w:rPr>
          <w:rFonts w:ascii="Arial" w:eastAsia="Arial" w:hAnsi="Arial" w:cs="Arial"/>
          <w:sz w:val="22"/>
          <w:szCs w:val="22"/>
        </w:rPr>
      </w:pPr>
      <w:r w:rsidRPr="006B1340">
        <w:rPr>
          <w:rFonts w:ascii="Arial" w:hAnsi="Arial" w:cs="Arial"/>
          <w:sz w:val="22"/>
          <w:szCs w:val="22"/>
        </w:rPr>
        <w:t>Progress reports must be submitted at the end of each month of the assignment</w:t>
      </w:r>
      <w:r w:rsidR="00D80AFE">
        <w:rPr>
          <w:rFonts w:ascii="Arial" w:eastAsia="Arial" w:hAnsi="Arial" w:cs="Arial"/>
          <w:sz w:val="22"/>
          <w:szCs w:val="22"/>
        </w:rPr>
        <w:t xml:space="preserve">. </w:t>
      </w:r>
      <w:r w:rsidR="00275F6C" w:rsidRPr="00DF766C">
        <w:rPr>
          <w:rFonts w:ascii="Arial" w:eastAsia="Arial" w:hAnsi="Arial" w:cs="Arial"/>
          <w:sz w:val="22"/>
          <w:szCs w:val="22"/>
        </w:rPr>
        <w:t>All reports to AIIB shall be produced in English. Reports shall be provided in both printed and electronic form. The consulting firm shall provide to DAL 3 copies of each report in English. The consulting firm shall provide to AIIB with electronic versions of the reports and associated deliverables/analysis.</w:t>
      </w:r>
    </w:p>
    <w:p w14:paraId="68B21B41" w14:textId="77777777" w:rsidR="009D16C8" w:rsidRPr="008159CE" w:rsidRDefault="009D16C8" w:rsidP="00862B61">
      <w:pPr>
        <w:spacing w:after="5" w:line="248" w:lineRule="auto"/>
        <w:ind w:right="516"/>
        <w:jc w:val="both"/>
        <w:rPr>
          <w:rFonts w:ascii="Arial" w:hAnsi="Arial" w:cs="Arial"/>
          <w:sz w:val="22"/>
          <w:szCs w:val="22"/>
        </w:rPr>
      </w:pPr>
    </w:p>
    <w:p w14:paraId="5522DA05" w14:textId="24767374" w:rsidR="00CB53EF" w:rsidRPr="00DF766C" w:rsidRDefault="009B004C" w:rsidP="00271135">
      <w:pPr>
        <w:pStyle w:val="ListParagraph"/>
        <w:numPr>
          <w:ilvl w:val="0"/>
          <w:numId w:val="27"/>
        </w:numPr>
        <w:jc w:val="both"/>
        <w:rPr>
          <w:rFonts w:ascii="Arial" w:hAnsi="Arial" w:cs="Arial"/>
          <w:b/>
          <w:bCs/>
          <w:sz w:val="22"/>
          <w:szCs w:val="22"/>
        </w:rPr>
      </w:pPr>
      <w:r>
        <w:rPr>
          <w:rFonts w:ascii="Arial" w:hAnsi="Arial" w:cs="Arial"/>
          <w:b/>
          <w:bCs/>
          <w:sz w:val="22"/>
          <w:szCs w:val="22"/>
        </w:rPr>
        <w:t>Expertise required</w:t>
      </w:r>
    </w:p>
    <w:p w14:paraId="3512D77F" w14:textId="084F1DD6" w:rsidR="00CB53EF" w:rsidRPr="00D56483" w:rsidRDefault="1A2F5C86" w:rsidP="00CB53EF">
      <w:pPr>
        <w:jc w:val="both"/>
        <w:rPr>
          <w:rFonts w:ascii="Arial" w:eastAsia="Arial" w:hAnsi="Arial" w:cs="Arial"/>
          <w:sz w:val="22"/>
          <w:szCs w:val="22"/>
        </w:rPr>
      </w:pPr>
      <w:r w:rsidRPr="13DFC212">
        <w:rPr>
          <w:rFonts w:ascii="Arial" w:eastAsia="Arial" w:hAnsi="Arial" w:cs="Arial"/>
          <w:sz w:val="22"/>
          <w:szCs w:val="22"/>
        </w:rPr>
        <w:t>The Consultant team will be led by an international firm with preferably 10 years’ experience in designing and preparing similar externally financed projects in the agriculture,</w:t>
      </w:r>
      <w:r w:rsidR="775E4CD8" w:rsidRPr="13DFC212">
        <w:rPr>
          <w:rFonts w:ascii="Arial" w:eastAsia="Arial" w:hAnsi="Arial" w:cs="Arial"/>
          <w:sz w:val="22"/>
          <w:szCs w:val="22"/>
        </w:rPr>
        <w:t xml:space="preserve"> maritime,</w:t>
      </w:r>
      <w:r w:rsidRPr="13DFC212">
        <w:rPr>
          <w:rFonts w:ascii="Arial" w:eastAsia="Arial" w:hAnsi="Arial" w:cs="Arial"/>
          <w:sz w:val="22"/>
          <w:szCs w:val="22"/>
        </w:rPr>
        <w:t xml:space="preserve"> logistics and related sectors, preferably with WB, ADB, AIIB and in the Pacific and South East and South Asia regions</w:t>
      </w:r>
      <w:r w:rsidR="6FBD9683" w:rsidRPr="13DFC212">
        <w:rPr>
          <w:rFonts w:ascii="Arial" w:eastAsia="Arial" w:hAnsi="Arial" w:cs="Arial"/>
          <w:sz w:val="22"/>
          <w:szCs w:val="22"/>
        </w:rPr>
        <w:t>, and completed</w:t>
      </w:r>
      <w:r w:rsidR="746C35A9" w:rsidRPr="13DFC212">
        <w:rPr>
          <w:rFonts w:ascii="Arial" w:eastAsia="Arial" w:hAnsi="Arial" w:cs="Arial"/>
          <w:sz w:val="22"/>
          <w:szCs w:val="22"/>
        </w:rPr>
        <w:t xml:space="preserve"> at least two </w:t>
      </w:r>
      <w:r w:rsidR="6FBD9683" w:rsidRPr="13DFC212">
        <w:rPr>
          <w:rFonts w:ascii="Arial" w:eastAsia="Arial" w:hAnsi="Arial" w:cs="Arial"/>
          <w:sz w:val="22"/>
          <w:szCs w:val="22"/>
        </w:rPr>
        <w:t>similar assignments each with a contract value of not less than $1,000,000 within the last eight (8) years</w:t>
      </w:r>
      <w:r w:rsidR="00352278">
        <w:rPr>
          <w:rFonts w:ascii="Arial" w:eastAsia="Arial" w:hAnsi="Arial" w:cs="Arial"/>
          <w:sz w:val="22"/>
          <w:szCs w:val="22"/>
        </w:rPr>
        <w:t>.</w:t>
      </w:r>
    </w:p>
    <w:p w14:paraId="2EE1E945" w14:textId="4E693166" w:rsidR="00CB53EF" w:rsidRDefault="00CB53EF" w:rsidP="00CB53EF">
      <w:pPr>
        <w:spacing w:before="120" w:after="120"/>
        <w:jc w:val="both"/>
        <w:rPr>
          <w:rFonts w:ascii="Arial" w:eastAsia="Arial" w:hAnsi="Arial" w:cs="Arial"/>
          <w:sz w:val="22"/>
          <w:szCs w:val="22"/>
        </w:rPr>
      </w:pPr>
      <w:r w:rsidRPr="71B5F6AE">
        <w:rPr>
          <w:rFonts w:ascii="Arial" w:eastAsia="Arial" w:hAnsi="Arial" w:cs="Arial"/>
          <w:sz w:val="22"/>
          <w:szCs w:val="22"/>
        </w:rPr>
        <w:t>For joint ventures or consortium, the experience and qualifications of all member firms may be aggregated to meet the minimum qualification requirements, provided that each member satisfies the eligibility requirements. The lead firm shall be clearly identified and shall be jointly and severally liable with the other members for the execution of the contract.</w:t>
      </w:r>
      <w:r w:rsidRPr="71B5F6AE">
        <w:rPr>
          <w:rFonts w:ascii="Aptos" w:eastAsia="Aptos" w:hAnsi="Aptos" w:cs="Aptos"/>
        </w:rPr>
        <w:t xml:space="preserve"> </w:t>
      </w:r>
      <w:r w:rsidRPr="71B5F6AE">
        <w:rPr>
          <w:rFonts w:ascii="Arial" w:eastAsia="Arial" w:hAnsi="Arial" w:cs="Arial"/>
          <w:sz w:val="22"/>
          <w:szCs w:val="22"/>
        </w:rPr>
        <w:t>The lead firm shall be responsible for coordination and overall contract management.</w:t>
      </w:r>
    </w:p>
    <w:p w14:paraId="74154997" w14:textId="03372AF6" w:rsidR="00777A1F" w:rsidRPr="00DF766C" w:rsidRDefault="1A2F5C86" w:rsidP="00DF766C">
      <w:pPr>
        <w:jc w:val="both"/>
        <w:rPr>
          <w:rFonts w:ascii="Arial" w:hAnsi="Arial" w:cs="Arial"/>
          <w:sz w:val="22"/>
          <w:szCs w:val="22"/>
        </w:rPr>
      </w:pPr>
      <w:r w:rsidRPr="13DFC212">
        <w:rPr>
          <w:rFonts w:ascii="Arial" w:eastAsia="Arial" w:hAnsi="Arial" w:cs="Arial"/>
          <w:sz w:val="22"/>
          <w:szCs w:val="22"/>
        </w:rPr>
        <w:t>For indicative purposes only, this package of consulting services is estimated at 4</w:t>
      </w:r>
      <w:r w:rsidR="00183D87">
        <w:rPr>
          <w:rFonts w:ascii="Arial" w:eastAsia="Arial" w:hAnsi="Arial" w:cs="Arial"/>
          <w:sz w:val="22"/>
          <w:szCs w:val="22"/>
        </w:rPr>
        <w:t>6</w:t>
      </w:r>
      <w:r w:rsidRPr="13DFC212">
        <w:rPr>
          <w:rFonts w:ascii="Arial" w:eastAsia="Arial" w:hAnsi="Arial" w:cs="Arial"/>
          <w:sz w:val="22"/>
          <w:szCs w:val="22"/>
        </w:rPr>
        <w:t xml:space="preserve"> person-months of international consultants and </w:t>
      </w:r>
      <w:r w:rsidR="38D591A1" w:rsidRPr="13DFC212">
        <w:rPr>
          <w:rFonts w:ascii="Arial" w:eastAsia="Arial" w:hAnsi="Arial" w:cs="Arial"/>
          <w:sz w:val="22"/>
          <w:szCs w:val="22"/>
        </w:rPr>
        <w:t>50</w:t>
      </w:r>
      <w:r w:rsidRPr="13DFC212">
        <w:rPr>
          <w:rFonts w:ascii="Arial" w:eastAsia="Arial" w:hAnsi="Arial" w:cs="Arial"/>
          <w:sz w:val="22"/>
          <w:szCs w:val="22"/>
        </w:rPr>
        <w:t xml:space="preserve"> person-months of national consultants</w:t>
      </w:r>
      <w:r w:rsidR="2CF6BFCC" w:rsidRPr="13DFC212">
        <w:rPr>
          <w:rFonts w:ascii="Arial" w:eastAsia="Arial" w:hAnsi="Arial" w:cs="Arial"/>
          <w:sz w:val="22"/>
          <w:szCs w:val="22"/>
        </w:rPr>
        <w:t xml:space="preserve">. </w:t>
      </w:r>
      <w:r w:rsidRPr="13DFC212">
        <w:rPr>
          <w:rFonts w:ascii="Arial" w:eastAsia="Arial" w:hAnsi="Arial" w:cs="Arial"/>
          <w:sz w:val="22"/>
          <w:szCs w:val="22"/>
        </w:rPr>
        <w:t>The p</w:t>
      </w:r>
      <w:r w:rsidR="00BF49F2">
        <w:rPr>
          <w:rFonts w:ascii="Arial" w:eastAsia="Arial" w:hAnsi="Arial" w:cs="Arial"/>
          <w:sz w:val="22"/>
          <w:szCs w:val="22"/>
        </w:rPr>
        <w:t>articipating</w:t>
      </w:r>
      <w:r w:rsidRPr="13DFC212">
        <w:rPr>
          <w:rFonts w:ascii="Arial" w:eastAsia="Arial" w:hAnsi="Arial" w:cs="Arial"/>
          <w:sz w:val="22"/>
          <w:szCs w:val="22"/>
        </w:rPr>
        <w:t xml:space="preserve"> firms will in their proposal determine the number and the nature of experts they will require to achieve assignment tasks and deliverables, in accordance with their proposed approach and methodology. However, DAL requires a minimum number of key experts, including a Team Leader, as tabulated in Table </w:t>
      </w:r>
      <w:r w:rsidRPr="13DFC212">
        <w:rPr>
          <w:rFonts w:ascii="Arial" w:hAnsi="Arial" w:cs="Arial"/>
          <w:sz w:val="22"/>
          <w:szCs w:val="22"/>
        </w:rPr>
        <w:t>1 below.</w:t>
      </w:r>
      <w:r w:rsidR="2CF6BFCC" w:rsidRPr="13DFC212">
        <w:rPr>
          <w:rFonts w:ascii="Arial" w:hAnsi="Arial" w:cs="Arial"/>
          <w:sz w:val="22"/>
          <w:szCs w:val="22"/>
        </w:rPr>
        <w:t xml:space="preserve"> </w:t>
      </w:r>
      <w:r w:rsidR="2CF6BFCC" w:rsidRPr="13DFC212">
        <w:rPr>
          <w:rFonts w:ascii="Arial" w:eastAsia="Arial" w:hAnsi="Arial" w:cs="Arial"/>
          <w:sz w:val="22"/>
          <w:szCs w:val="22"/>
        </w:rPr>
        <w:t xml:space="preserve">The number of non-key experts </w:t>
      </w:r>
      <w:r w:rsidR="446D62DD" w:rsidRPr="13DFC212">
        <w:rPr>
          <w:rFonts w:ascii="Arial" w:eastAsia="Arial" w:hAnsi="Arial" w:cs="Arial"/>
          <w:sz w:val="22"/>
          <w:szCs w:val="22"/>
        </w:rPr>
        <w:t>is</w:t>
      </w:r>
      <w:r w:rsidR="2CF6BFCC" w:rsidRPr="13DFC212">
        <w:rPr>
          <w:rFonts w:ascii="Arial" w:eastAsia="Arial" w:hAnsi="Arial" w:cs="Arial"/>
          <w:sz w:val="22"/>
          <w:szCs w:val="22"/>
        </w:rPr>
        <w:t xml:space="preserve"> also listed below in Table 1 for indicative purpose only.</w:t>
      </w:r>
      <w:r w:rsidRPr="13DFC212">
        <w:rPr>
          <w:rFonts w:ascii="Arial" w:hAnsi="Arial" w:cs="Arial"/>
          <w:sz w:val="22"/>
          <w:szCs w:val="22"/>
        </w:rPr>
        <w:t xml:space="preserve"> A partial lump-sum contract will be awarded to the winning firm with provisional sums for surveys/investigations ($65,000</w:t>
      </w:r>
      <w:r w:rsidR="00351D30">
        <w:rPr>
          <w:rFonts w:ascii="Arial" w:hAnsi="Arial" w:cs="Arial" w:hint="eastAsia"/>
          <w:sz w:val="22"/>
          <w:szCs w:val="22"/>
        </w:rPr>
        <w:t xml:space="preserve">, this estimate </w:t>
      </w:r>
      <w:r w:rsidR="00C64D10">
        <w:rPr>
          <w:rFonts w:ascii="Arial" w:hAnsi="Arial" w:cs="Arial" w:hint="eastAsia"/>
          <w:sz w:val="22"/>
          <w:szCs w:val="22"/>
        </w:rPr>
        <w:t>does not include</w:t>
      </w:r>
      <w:r w:rsidR="00C64D10" w:rsidRPr="00C64D10">
        <w:rPr>
          <w:rFonts w:ascii="Arial" w:hAnsi="Arial" w:cs="Arial"/>
          <w:sz w:val="22"/>
          <w:szCs w:val="22"/>
        </w:rPr>
        <w:t xml:space="preserve"> hydrological, geotechnical, and bathymetric surveys, which </w:t>
      </w:r>
      <w:r w:rsidR="00B11B88">
        <w:rPr>
          <w:rFonts w:ascii="Arial" w:hAnsi="Arial" w:cs="Arial" w:hint="eastAsia"/>
          <w:sz w:val="22"/>
          <w:szCs w:val="22"/>
        </w:rPr>
        <w:t>were</w:t>
      </w:r>
      <w:r w:rsidR="00C64D10" w:rsidRPr="00C64D10">
        <w:rPr>
          <w:rFonts w:ascii="Arial" w:hAnsi="Arial" w:cs="Arial"/>
          <w:sz w:val="22"/>
          <w:szCs w:val="22"/>
        </w:rPr>
        <w:t xml:space="preserve"> assumed to be covered under the inputs of non</w:t>
      </w:r>
      <w:r w:rsidR="00C64D10" w:rsidRPr="00C64D10">
        <w:rPr>
          <w:rFonts w:ascii="Cambria Math" w:hAnsi="Cambria Math" w:cs="Cambria Math"/>
          <w:sz w:val="22"/>
          <w:szCs w:val="22"/>
        </w:rPr>
        <w:t>‑</w:t>
      </w:r>
      <w:r w:rsidR="00C64D10" w:rsidRPr="00C64D10">
        <w:rPr>
          <w:rFonts w:ascii="Arial" w:hAnsi="Arial" w:cs="Arial"/>
          <w:sz w:val="22"/>
          <w:szCs w:val="22"/>
        </w:rPr>
        <w:t>key experts</w:t>
      </w:r>
      <w:r w:rsidRPr="13DFC212">
        <w:rPr>
          <w:rFonts w:ascii="Arial" w:hAnsi="Arial" w:cs="Arial"/>
          <w:sz w:val="22"/>
          <w:szCs w:val="22"/>
        </w:rPr>
        <w:t xml:space="preserve">), and (iii) stakeholder consultations ($35,000). The contingency under the contract </w:t>
      </w:r>
      <w:r w:rsidR="5B90D45A" w:rsidRPr="13DFC212">
        <w:rPr>
          <w:rFonts w:ascii="Arial" w:hAnsi="Arial" w:cs="Arial"/>
          <w:sz w:val="22"/>
          <w:szCs w:val="22"/>
        </w:rPr>
        <w:t>is</w:t>
      </w:r>
      <w:r w:rsidRPr="13DFC212">
        <w:rPr>
          <w:rFonts w:ascii="Arial" w:hAnsi="Arial" w:cs="Arial"/>
          <w:sz w:val="22"/>
          <w:szCs w:val="22"/>
        </w:rPr>
        <w:t xml:space="preserve"> provided in the amount of $40,000.</w:t>
      </w:r>
    </w:p>
    <w:p w14:paraId="146079A2" w14:textId="784ECD18" w:rsidR="00CB53EF" w:rsidRPr="00DF766C" w:rsidRDefault="006551D6" w:rsidP="00DF766C">
      <w:pPr>
        <w:jc w:val="both"/>
        <w:rPr>
          <w:rFonts w:ascii="Arial" w:eastAsia="Arial" w:hAnsi="Arial" w:cs="Arial"/>
          <w:sz w:val="22"/>
          <w:szCs w:val="22"/>
        </w:rPr>
      </w:pPr>
      <w:r>
        <w:rPr>
          <w:rFonts w:ascii="Arial" w:eastAsia="Arial" w:hAnsi="Arial" w:cs="Arial"/>
          <w:sz w:val="22"/>
          <w:szCs w:val="22"/>
        </w:rPr>
        <w:t>T</w:t>
      </w:r>
      <w:r w:rsidR="00CB53EF" w:rsidRPr="00DF766C">
        <w:rPr>
          <w:rFonts w:ascii="Arial" w:eastAsia="Arial" w:hAnsi="Arial" w:cs="Arial"/>
          <w:sz w:val="22"/>
          <w:szCs w:val="22"/>
        </w:rPr>
        <w:t>he proposing entities should also include in their technical proposal, in the personnel work plan, and in their financial proposal all other “non-key experts” required in accordance with their proposed approach and methodology. The proposing entity must also determine and indicate the number of person-months for which each key or non-key expert will be required.</w:t>
      </w:r>
      <w:r w:rsidR="005B71CA">
        <w:rPr>
          <w:rFonts w:ascii="Arial" w:eastAsia="Arial" w:hAnsi="Arial" w:cs="Arial"/>
          <w:sz w:val="22"/>
          <w:szCs w:val="22"/>
        </w:rPr>
        <w:t xml:space="preserve"> The consultant should </w:t>
      </w:r>
      <w:r w:rsidR="005B71CA">
        <w:rPr>
          <w:rFonts w:ascii="Arial" w:eastAsia="Arial" w:hAnsi="Arial" w:cs="Arial"/>
          <w:sz w:val="22"/>
          <w:szCs w:val="22"/>
        </w:rPr>
        <w:lastRenderedPageBreak/>
        <w:t>maximize the use of national experts</w:t>
      </w:r>
      <w:r w:rsidR="000A3217">
        <w:rPr>
          <w:rFonts w:ascii="Arial" w:eastAsia="Arial" w:hAnsi="Arial" w:cs="Arial"/>
          <w:sz w:val="22"/>
          <w:szCs w:val="22"/>
        </w:rPr>
        <w:t xml:space="preserve"> as non-key expert</w:t>
      </w:r>
      <w:r w:rsidR="00F13989">
        <w:rPr>
          <w:rFonts w:ascii="Arial" w:eastAsia="Arial" w:hAnsi="Arial" w:cs="Arial"/>
          <w:sz w:val="22"/>
          <w:szCs w:val="22"/>
        </w:rPr>
        <w:t>s</w:t>
      </w:r>
      <w:r w:rsidR="000A3217">
        <w:rPr>
          <w:rFonts w:ascii="Arial" w:eastAsia="Arial" w:hAnsi="Arial" w:cs="Arial"/>
          <w:sz w:val="22"/>
          <w:szCs w:val="22"/>
        </w:rPr>
        <w:t>.</w:t>
      </w:r>
      <w:r w:rsidR="00CB53EF" w:rsidRPr="00DF766C">
        <w:rPr>
          <w:rFonts w:ascii="Arial" w:eastAsia="Arial" w:hAnsi="Arial" w:cs="Arial"/>
          <w:sz w:val="22"/>
          <w:szCs w:val="22"/>
        </w:rPr>
        <w:t xml:space="preserve"> For indicative purposes only, the non-key experts might include: maritime transport specialist, hydrology/drainage engineer, geotechnical engineer, </w:t>
      </w:r>
      <w:r w:rsidR="00E86AFA">
        <w:rPr>
          <w:rFonts w:ascii="Arial" w:eastAsia="Arial" w:hAnsi="Arial" w:cs="Arial"/>
          <w:sz w:val="22"/>
          <w:szCs w:val="22"/>
        </w:rPr>
        <w:t>hydrographic surveyor</w:t>
      </w:r>
      <w:r w:rsidR="002246AC">
        <w:rPr>
          <w:rFonts w:ascii="Arial" w:eastAsia="Arial" w:hAnsi="Arial" w:cs="Arial"/>
          <w:sz w:val="22"/>
          <w:szCs w:val="22"/>
        </w:rPr>
        <w:t xml:space="preserve">, </w:t>
      </w:r>
      <w:r w:rsidR="00CB53EF" w:rsidRPr="00DF766C">
        <w:rPr>
          <w:rFonts w:ascii="Arial" w:eastAsia="Arial" w:hAnsi="Arial" w:cs="Arial"/>
          <w:sz w:val="22"/>
          <w:szCs w:val="22"/>
        </w:rPr>
        <w:t>environment specialist, social development specialist, procurement specialist</w:t>
      </w:r>
      <w:r w:rsidR="00AC0EE1">
        <w:rPr>
          <w:rFonts w:ascii="Arial" w:eastAsia="Arial" w:hAnsi="Arial" w:cs="Arial"/>
          <w:sz w:val="22"/>
          <w:szCs w:val="22"/>
        </w:rPr>
        <w:t xml:space="preserve"> and </w:t>
      </w:r>
      <w:r w:rsidR="004E70E7">
        <w:rPr>
          <w:rFonts w:ascii="Arial" w:eastAsia="Arial" w:hAnsi="Arial" w:cs="Arial"/>
          <w:sz w:val="22"/>
          <w:szCs w:val="22"/>
        </w:rPr>
        <w:t>others</w:t>
      </w:r>
      <w:r w:rsidR="00CB53EF" w:rsidRPr="00DF766C">
        <w:rPr>
          <w:rFonts w:ascii="Arial" w:eastAsia="Arial" w:hAnsi="Arial" w:cs="Arial"/>
          <w:sz w:val="22"/>
          <w:szCs w:val="22"/>
        </w:rPr>
        <w:t xml:space="preserve">. </w:t>
      </w:r>
      <w:r w:rsidR="00F509C9">
        <w:rPr>
          <w:rFonts w:ascii="Arial" w:eastAsia="Arial" w:hAnsi="Arial" w:cs="Arial"/>
          <w:sz w:val="22"/>
          <w:szCs w:val="22"/>
        </w:rPr>
        <w:t>The Consultant will work closely with the PCU under DAL consisting of key consultants (</w:t>
      </w:r>
      <w:r w:rsidR="000C490A">
        <w:rPr>
          <w:rFonts w:ascii="Arial" w:eastAsia="Arial" w:hAnsi="Arial" w:cs="Arial"/>
          <w:sz w:val="22"/>
          <w:szCs w:val="22"/>
        </w:rPr>
        <w:t>te</w:t>
      </w:r>
      <w:r w:rsidR="009D568D">
        <w:rPr>
          <w:rFonts w:ascii="Arial" w:eastAsia="Arial" w:hAnsi="Arial" w:cs="Arial"/>
          <w:sz w:val="22"/>
          <w:szCs w:val="22"/>
        </w:rPr>
        <w:t xml:space="preserve">ntatively PCU will consist of </w:t>
      </w:r>
      <w:r w:rsidR="00F509C9">
        <w:rPr>
          <w:rFonts w:ascii="Arial" w:eastAsia="Arial" w:hAnsi="Arial" w:cs="Arial"/>
          <w:sz w:val="22"/>
          <w:szCs w:val="22"/>
        </w:rPr>
        <w:t xml:space="preserve">PCU Coordinator, FM, Procurement Specialist, </w:t>
      </w:r>
      <w:r w:rsidR="00711E6B">
        <w:rPr>
          <w:rFonts w:ascii="Arial" w:eastAsia="Arial" w:hAnsi="Arial" w:cs="Arial"/>
          <w:sz w:val="22"/>
          <w:szCs w:val="22"/>
        </w:rPr>
        <w:t>2 Value-chain Coordinators, 2 Engineers</w:t>
      </w:r>
      <w:r w:rsidR="00F31410">
        <w:rPr>
          <w:rFonts w:ascii="Arial" w:eastAsia="Arial" w:hAnsi="Arial" w:cs="Arial"/>
          <w:sz w:val="22"/>
          <w:szCs w:val="22"/>
        </w:rPr>
        <w:t>)</w:t>
      </w:r>
      <w:r w:rsidR="00036468">
        <w:rPr>
          <w:rFonts w:ascii="Arial" w:eastAsia="Arial" w:hAnsi="Arial" w:cs="Arial"/>
          <w:sz w:val="22"/>
          <w:szCs w:val="22"/>
        </w:rPr>
        <w:t xml:space="preserve">. The </w:t>
      </w:r>
      <w:r w:rsidR="00036468" w:rsidRPr="00036468">
        <w:rPr>
          <w:rFonts w:ascii="Arial" w:eastAsia="Arial" w:hAnsi="Arial" w:cs="Arial"/>
          <w:sz w:val="22"/>
          <w:szCs w:val="22"/>
        </w:rPr>
        <w:t>firms should not duplicate the national consultant positions already appearing in the P</w:t>
      </w:r>
      <w:r w:rsidR="00036468">
        <w:rPr>
          <w:rFonts w:ascii="Arial" w:eastAsia="Arial" w:hAnsi="Arial" w:cs="Arial"/>
          <w:sz w:val="22"/>
          <w:szCs w:val="22"/>
        </w:rPr>
        <w:t>CU.</w:t>
      </w:r>
      <w:r w:rsidR="00502DF2">
        <w:rPr>
          <w:rFonts w:ascii="Arial" w:eastAsia="Arial" w:hAnsi="Arial" w:cs="Arial"/>
          <w:sz w:val="22"/>
          <w:szCs w:val="22"/>
        </w:rPr>
        <w:t xml:space="preserve"> PCU </w:t>
      </w:r>
      <w:r w:rsidR="004F6EBD">
        <w:rPr>
          <w:rFonts w:ascii="Arial" w:eastAsia="Arial" w:hAnsi="Arial" w:cs="Arial"/>
          <w:sz w:val="22"/>
          <w:szCs w:val="22"/>
        </w:rPr>
        <w:t>will</w:t>
      </w:r>
      <w:r w:rsidR="00AE08BA">
        <w:rPr>
          <w:rFonts w:ascii="Arial" w:eastAsia="Arial" w:hAnsi="Arial" w:cs="Arial"/>
          <w:sz w:val="22"/>
          <w:szCs w:val="22"/>
        </w:rPr>
        <w:t xml:space="preserve"> be responsible for the </w:t>
      </w:r>
      <w:r w:rsidR="004F6EBD">
        <w:rPr>
          <w:rFonts w:ascii="Arial" w:eastAsia="Arial" w:hAnsi="Arial" w:cs="Arial"/>
          <w:sz w:val="22"/>
          <w:szCs w:val="22"/>
        </w:rPr>
        <w:t>prepar</w:t>
      </w:r>
      <w:r w:rsidR="00AE08BA">
        <w:rPr>
          <w:rFonts w:ascii="Arial" w:eastAsia="Arial" w:hAnsi="Arial" w:cs="Arial"/>
          <w:sz w:val="22"/>
          <w:szCs w:val="22"/>
        </w:rPr>
        <w:t xml:space="preserve">ation of </w:t>
      </w:r>
      <w:r w:rsidR="004F6EBD">
        <w:rPr>
          <w:rFonts w:ascii="Arial" w:eastAsia="Arial" w:hAnsi="Arial" w:cs="Arial"/>
          <w:sz w:val="22"/>
          <w:szCs w:val="22"/>
        </w:rPr>
        <w:t>the d</w:t>
      </w:r>
      <w:r w:rsidR="006D7F78">
        <w:rPr>
          <w:rFonts w:ascii="Arial" w:eastAsia="Arial" w:hAnsi="Arial" w:cs="Arial"/>
          <w:sz w:val="22"/>
          <w:szCs w:val="22"/>
        </w:rPr>
        <w:t xml:space="preserve">esign for the feeder </w:t>
      </w:r>
      <w:r w:rsidR="00DC4A78">
        <w:rPr>
          <w:rFonts w:ascii="Arial" w:eastAsia="Arial" w:hAnsi="Arial" w:cs="Arial"/>
          <w:sz w:val="22"/>
          <w:szCs w:val="22"/>
        </w:rPr>
        <w:t>roads</w:t>
      </w:r>
      <w:r w:rsidR="00AE08BA">
        <w:rPr>
          <w:rFonts w:ascii="Arial" w:eastAsia="Arial" w:hAnsi="Arial" w:cs="Arial"/>
          <w:sz w:val="22"/>
          <w:szCs w:val="22"/>
        </w:rPr>
        <w:t xml:space="preserve"> and </w:t>
      </w:r>
      <w:r w:rsidR="001C5212">
        <w:rPr>
          <w:rFonts w:ascii="Arial" w:eastAsia="Arial" w:hAnsi="Arial" w:cs="Arial"/>
          <w:sz w:val="22"/>
          <w:szCs w:val="22"/>
        </w:rPr>
        <w:t xml:space="preserve">obtaining </w:t>
      </w:r>
      <w:r w:rsidR="0048126E">
        <w:rPr>
          <w:rFonts w:ascii="Arial" w:eastAsia="Arial" w:hAnsi="Arial" w:cs="Arial"/>
          <w:sz w:val="22"/>
          <w:szCs w:val="22"/>
        </w:rPr>
        <w:t>clearance</w:t>
      </w:r>
      <w:r w:rsidR="001C5212">
        <w:rPr>
          <w:rFonts w:ascii="Arial" w:eastAsia="Arial" w:hAnsi="Arial" w:cs="Arial"/>
          <w:sz w:val="22"/>
          <w:szCs w:val="22"/>
        </w:rPr>
        <w:t xml:space="preserve"> from the D</w:t>
      </w:r>
      <w:r w:rsidR="00F00801">
        <w:rPr>
          <w:rFonts w:ascii="Arial" w:eastAsia="Arial" w:hAnsi="Arial" w:cs="Arial"/>
          <w:sz w:val="22"/>
          <w:szCs w:val="22"/>
        </w:rPr>
        <w:t>epartment of Works.</w:t>
      </w:r>
      <w:r w:rsidR="00AE08BA">
        <w:rPr>
          <w:rFonts w:ascii="Arial" w:eastAsia="Arial" w:hAnsi="Arial" w:cs="Arial"/>
          <w:sz w:val="22"/>
          <w:szCs w:val="22"/>
        </w:rPr>
        <w:t xml:space="preserve"> </w:t>
      </w:r>
      <w:r w:rsidR="00CB53EF" w:rsidRPr="00DF766C">
        <w:rPr>
          <w:rFonts w:ascii="Arial" w:eastAsia="Arial" w:hAnsi="Arial" w:cs="Arial"/>
          <w:sz w:val="22"/>
          <w:szCs w:val="22"/>
        </w:rPr>
        <w:t>Administrative and support roles (e.g. firm’s own financial and contract management) should not be included as non-key experts, and such costs should instead be factored into the overall bid price.</w:t>
      </w:r>
    </w:p>
    <w:p w14:paraId="4A61ACF6" w14:textId="0920EABD" w:rsidR="6C49833A" w:rsidRDefault="5B82440C" w:rsidP="13DFC212">
      <w:pPr>
        <w:ind w:left="360"/>
        <w:jc w:val="both"/>
        <w:rPr>
          <w:rFonts w:ascii="Arial" w:hAnsi="Arial" w:cs="Arial"/>
          <w:b/>
          <w:bCs/>
          <w:sz w:val="22"/>
          <w:szCs w:val="22"/>
        </w:rPr>
      </w:pPr>
      <w:r w:rsidRPr="13DFC212">
        <w:rPr>
          <w:rFonts w:ascii="Arial" w:hAnsi="Arial" w:cs="Arial"/>
          <w:b/>
          <w:bCs/>
          <w:sz w:val="22"/>
          <w:szCs w:val="22"/>
        </w:rPr>
        <w:t xml:space="preserve">Table 1. </w:t>
      </w:r>
      <w:r w:rsidR="3EF7F4CE" w:rsidRPr="13DFC212">
        <w:rPr>
          <w:rFonts w:ascii="Arial" w:hAnsi="Arial" w:cs="Arial"/>
          <w:b/>
          <w:bCs/>
          <w:sz w:val="22"/>
          <w:szCs w:val="22"/>
        </w:rPr>
        <w:t>Required key experts</w:t>
      </w:r>
      <w:r w:rsidR="00B51523">
        <w:rPr>
          <w:rFonts w:ascii="Arial" w:hAnsi="Arial" w:cs="Arial"/>
          <w:b/>
          <w:bCs/>
          <w:sz w:val="22"/>
          <w:szCs w:val="22"/>
        </w:rPr>
        <w:t xml:space="preserve"> (person-months)</w:t>
      </w:r>
      <w:r w:rsidR="1DE82D6E" w:rsidRPr="13DFC212">
        <w:rPr>
          <w:rFonts w:ascii="Arial" w:hAnsi="Arial" w:cs="Arial"/>
          <w:b/>
          <w:bCs/>
          <w:sz w:val="22"/>
          <w:szCs w:val="22"/>
        </w:rPr>
        <w:t>:</w:t>
      </w:r>
    </w:p>
    <w:tbl>
      <w:tblPr>
        <w:tblStyle w:val="TableGrid"/>
        <w:tblW w:w="9805" w:type="dxa"/>
        <w:tblLayout w:type="fixed"/>
        <w:tblLook w:val="04A0" w:firstRow="1" w:lastRow="0" w:firstColumn="1" w:lastColumn="0" w:noHBand="0" w:noVBand="1"/>
      </w:tblPr>
      <w:tblGrid>
        <w:gridCol w:w="466"/>
        <w:gridCol w:w="3219"/>
        <w:gridCol w:w="1350"/>
        <w:gridCol w:w="630"/>
        <w:gridCol w:w="810"/>
        <w:gridCol w:w="718"/>
        <w:gridCol w:w="1172"/>
        <w:gridCol w:w="719"/>
        <w:gridCol w:w="721"/>
      </w:tblGrid>
      <w:tr w:rsidR="00F12E54" w:rsidRPr="008159CE" w14:paraId="0A041CE3" w14:textId="77777777" w:rsidTr="13DFC212">
        <w:trPr>
          <w:cantSplit/>
          <w:trHeight w:val="1349"/>
        </w:trPr>
        <w:tc>
          <w:tcPr>
            <w:tcW w:w="466" w:type="dxa"/>
            <w:vAlign w:val="bottom"/>
          </w:tcPr>
          <w:p w14:paraId="0ACEF267" w14:textId="77777777" w:rsidR="00F12E54" w:rsidRPr="008159CE" w:rsidRDefault="00F12E54">
            <w:pPr>
              <w:jc w:val="both"/>
              <w:rPr>
                <w:rFonts w:ascii="Arial" w:hAnsi="Arial" w:cs="Arial"/>
                <w:sz w:val="22"/>
                <w:szCs w:val="22"/>
              </w:rPr>
            </w:pPr>
            <w:r w:rsidRPr="008159CE">
              <w:rPr>
                <w:rFonts w:ascii="Arial" w:hAnsi="Arial" w:cs="Arial"/>
                <w:color w:val="000000"/>
                <w:sz w:val="22"/>
                <w:szCs w:val="22"/>
              </w:rPr>
              <w:t> </w:t>
            </w:r>
          </w:p>
        </w:tc>
        <w:tc>
          <w:tcPr>
            <w:tcW w:w="3219" w:type="dxa"/>
            <w:vAlign w:val="bottom"/>
          </w:tcPr>
          <w:p w14:paraId="4036064D" w14:textId="77777777" w:rsidR="00F12E54" w:rsidRPr="008159CE" w:rsidRDefault="00F12E54">
            <w:pPr>
              <w:jc w:val="both"/>
              <w:rPr>
                <w:rFonts w:ascii="Arial" w:hAnsi="Arial" w:cs="Arial"/>
                <w:sz w:val="22"/>
                <w:szCs w:val="22"/>
              </w:rPr>
            </w:pPr>
            <w:r w:rsidRPr="008159CE">
              <w:rPr>
                <w:rFonts w:ascii="Arial" w:hAnsi="Arial" w:cs="Arial"/>
                <w:color w:val="000000"/>
                <w:sz w:val="22"/>
                <w:szCs w:val="22"/>
              </w:rPr>
              <w:t> Experts</w:t>
            </w:r>
          </w:p>
        </w:tc>
        <w:tc>
          <w:tcPr>
            <w:tcW w:w="1350" w:type="dxa"/>
            <w:vAlign w:val="bottom"/>
          </w:tcPr>
          <w:p w14:paraId="739C8A3E" w14:textId="77777777" w:rsidR="00F12E54" w:rsidRPr="008159CE" w:rsidRDefault="00F12E54">
            <w:pPr>
              <w:jc w:val="both"/>
              <w:rPr>
                <w:rFonts w:ascii="Arial" w:hAnsi="Arial" w:cs="Arial"/>
                <w:sz w:val="22"/>
                <w:szCs w:val="22"/>
              </w:rPr>
            </w:pPr>
            <w:r w:rsidRPr="008159CE">
              <w:rPr>
                <w:rFonts w:ascii="Arial" w:hAnsi="Arial" w:cs="Arial"/>
                <w:color w:val="000000"/>
                <w:sz w:val="22"/>
                <w:szCs w:val="22"/>
              </w:rPr>
              <w:t> International / National</w:t>
            </w:r>
          </w:p>
        </w:tc>
        <w:tc>
          <w:tcPr>
            <w:tcW w:w="630" w:type="dxa"/>
            <w:textDirection w:val="btLr"/>
            <w:vAlign w:val="center"/>
          </w:tcPr>
          <w:p w14:paraId="5770574C" w14:textId="3A95C9C3" w:rsidR="00F12E54" w:rsidRPr="00DF766C" w:rsidRDefault="5F6BACD3">
            <w:pPr>
              <w:ind w:left="113" w:right="113"/>
              <w:jc w:val="both"/>
              <w:rPr>
                <w:rFonts w:ascii="Arial" w:hAnsi="Arial" w:cs="Arial"/>
                <w:sz w:val="18"/>
                <w:szCs w:val="18"/>
              </w:rPr>
            </w:pPr>
            <w:r w:rsidRPr="13DFC212">
              <w:rPr>
                <w:rFonts w:ascii="Arial" w:hAnsi="Arial" w:cs="Arial"/>
                <w:color w:val="000000" w:themeColor="text1"/>
                <w:sz w:val="18"/>
                <w:szCs w:val="18"/>
              </w:rPr>
              <w:t>Feeder roads</w:t>
            </w:r>
            <w:r w:rsidR="7B9134B4" w:rsidRPr="13DFC212">
              <w:rPr>
                <w:rFonts w:ascii="Arial" w:hAnsi="Arial" w:cs="Arial"/>
                <w:color w:val="000000" w:themeColor="text1"/>
                <w:sz w:val="18"/>
                <w:szCs w:val="18"/>
              </w:rPr>
              <w:t xml:space="preserve"> </w:t>
            </w:r>
          </w:p>
        </w:tc>
        <w:tc>
          <w:tcPr>
            <w:tcW w:w="810" w:type="dxa"/>
            <w:textDirection w:val="btLr"/>
            <w:vAlign w:val="center"/>
          </w:tcPr>
          <w:p w14:paraId="0BD1D24F" w14:textId="4B0BFA64" w:rsidR="00F12E54" w:rsidRPr="00DF766C" w:rsidRDefault="00F12E54">
            <w:pPr>
              <w:ind w:left="113" w:right="113"/>
              <w:jc w:val="both"/>
              <w:rPr>
                <w:rFonts w:ascii="Arial" w:hAnsi="Arial" w:cs="Arial"/>
                <w:sz w:val="18"/>
                <w:szCs w:val="18"/>
              </w:rPr>
            </w:pPr>
            <w:r w:rsidRPr="00DF766C">
              <w:rPr>
                <w:rFonts w:ascii="Arial" w:hAnsi="Arial" w:cs="Arial"/>
                <w:color w:val="000000"/>
                <w:sz w:val="18"/>
                <w:szCs w:val="18"/>
              </w:rPr>
              <w:t>Jetty/ maritime transp</w:t>
            </w:r>
            <w:r w:rsidR="00953FB8">
              <w:rPr>
                <w:rFonts w:ascii="Arial" w:hAnsi="Arial" w:cs="Arial"/>
                <w:color w:val="000000"/>
                <w:sz w:val="18"/>
                <w:szCs w:val="18"/>
              </w:rPr>
              <w:t>ort</w:t>
            </w:r>
          </w:p>
        </w:tc>
        <w:tc>
          <w:tcPr>
            <w:tcW w:w="718" w:type="dxa"/>
            <w:textDirection w:val="btLr"/>
            <w:vAlign w:val="center"/>
          </w:tcPr>
          <w:p w14:paraId="0B7DD00F" w14:textId="77777777" w:rsidR="00F12E54" w:rsidRPr="00DF766C" w:rsidRDefault="00F12E54">
            <w:pPr>
              <w:ind w:left="113" w:right="113"/>
              <w:jc w:val="both"/>
              <w:rPr>
                <w:rFonts w:ascii="Arial" w:hAnsi="Arial" w:cs="Arial"/>
                <w:sz w:val="18"/>
                <w:szCs w:val="18"/>
              </w:rPr>
            </w:pPr>
            <w:r w:rsidRPr="00DF766C">
              <w:rPr>
                <w:rFonts w:ascii="Arial" w:hAnsi="Arial" w:cs="Arial"/>
                <w:color w:val="000000"/>
                <w:sz w:val="18"/>
                <w:szCs w:val="18"/>
              </w:rPr>
              <w:t>Irrigation</w:t>
            </w:r>
          </w:p>
        </w:tc>
        <w:tc>
          <w:tcPr>
            <w:tcW w:w="1172" w:type="dxa"/>
            <w:textDirection w:val="btLr"/>
            <w:vAlign w:val="center"/>
          </w:tcPr>
          <w:p w14:paraId="74A37B21" w14:textId="77777777" w:rsidR="00F12E54" w:rsidRPr="00DF766C" w:rsidRDefault="00F12E54">
            <w:pPr>
              <w:ind w:left="113" w:right="113"/>
              <w:jc w:val="both"/>
              <w:rPr>
                <w:rFonts w:ascii="Arial" w:hAnsi="Arial" w:cs="Arial"/>
                <w:sz w:val="18"/>
                <w:szCs w:val="18"/>
              </w:rPr>
            </w:pPr>
            <w:r w:rsidRPr="00DF766C">
              <w:rPr>
                <w:rFonts w:ascii="Arial" w:hAnsi="Arial" w:cs="Arial"/>
                <w:color w:val="000000"/>
                <w:sz w:val="18"/>
                <w:szCs w:val="18"/>
              </w:rPr>
              <w:t xml:space="preserve">Agricultural processing and logistics/storage facilities </w:t>
            </w:r>
          </w:p>
        </w:tc>
        <w:tc>
          <w:tcPr>
            <w:tcW w:w="719" w:type="dxa"/>
            <w:textDirection w:val="btLr"/>
            <w:vAlign w:val="center"/>
          </w:tcPr>
          <w:p w14:paraId="3EB79D38" w14:textId="1F6A2219" w:rsidR="00F12E54" w:rsidRPr="00DF766C" w:rsidRDefault="00F12E54">
            <w:pPr>
              <w:ind w:left="113" w:right="113"/>
              <w:jc w:val="both"/>
              <w:rPr>
                <w:rFonts w:ascii="Arial" w:hAnsi="Arial" w:cs="Arial"/>
                <w:sz w:val="18"/>
                <w:szCs w:val="18"/>
              </w:rPr>
            </w:pPr>
            <w:r w:rsidRPr="00DF766C">
              <w:rPr>
                <w:rFonts w:ascii="Arial" w:hAnsi="Arial" w:cs="Arial"/>
                <w:color w:val="000000"/>
                <w:sz w:val="18"/>
                <w:szCs w:val="18"/>
              </w:rPr>
              <w:t>Labs, nurseries</w:t>
            </w:r>
            <w:r w:rsidR="0015372A">
              <w:rPr>
                <w:rFonts w:ascii="Arial" w:hAnsi="Arial" w:cs="Arial"/>
                <w:color w:val="000000"/>
                <w:sz w:val="18"/>
                <w:szCs w:val="18"/>
              </w:rPr>
              <w:t>/</w:t>
            </w:r>
            <w:r w:rsidRPr="00DF766C">
              <w:rPr>
                <w:rFonts w:ascii="Arial" w:hAnsi="Arial" w:cs="Arial"/>
                <w:color w:val="000000"/>
                <w:sz w:val="18"/>
                <w:szCs w:val="18"/>
              </w:rPr>
              <w:t xml:space="preserve"> research</w:t>
            </w:r>
          </w:p>
        </w:tc>
        <w:tc>
          <w:tcPr>
            <w:tcW w:w="721" w:type="dxa"/>
            <w:vAlign w:val="bottom"/>
          </w:tcPr>
          <w:p w14:paraId="25174D7B" w14:textId="77777777" w:rsidR="00F12E54" w:rsidRPr="00DF766C" w:rsidRDefault="00F12E54">
            <w:pPr>
              <w:jc w:val="both"/>
              <w:rPr>
                <w:rFonts w:ascii="Arial" w:hAnsi="Arial" w:cs="Arial"/>
                <w:sz w:val="20"/>
                <w:szCs w:val="20"/>
              </w:rPr>
            </w:pPr>
            <w:r w:rsidRPr="00DF766C">
              <w:rPr>
                <w:rFonts w:ascii="Arial" w:hAnsi="Arial" w:cs="Arial"/>
                <w:color w:val="000000"/>
                <w:sz w:val="20"/>
                <w:szCs w:val="20"/>
              </w:rPr>
              <w:t>Total</w:t>
            </w:r>
          </w:p>
        </w:tc>
      </w:tr>
      <w:tr w:rsidR="00FE27BB" w:rsidRPr="008159CE" w14:paraId="316F7CE0" w14:textId="77777777" w:rsidTr="13DFC212">
        <w:trPr>
          <w:cantSplit/>
          <w:trHeight w:val="476"/>
        </w:trPr>
        <w:tc>
          <w:tcPr>
            <w:tcW w:w="466" w:type="dxa"/>
            <w:vAlign w:val="bottom"/>
          </w:tcPr>
          <w:p w14:paraId="2275BCED" w14:textId="77777777" w:rsidR="00953FB8" w:rsidRPr="008159CE" w:rsidRDefault="00953FB8" w:rsidP="00953FB8">
            <w:pPr>
              <w:jc w:val="both"/>
              <w:rPr>
                <w:rFonts w:ascii="Arial" w:hAnsi="Arial" w:cs="Arial"/>
                <w:color w:val="000000"/>
                <w:sz w:val="22"/>
                <w:szCs w:val="22"/>
              </w:rPr>
            </w:pPr>
          </w:p>
        </w:tc>
        <w:tc>
          <w:tcPr>
            <w:tcW w:w="3219" w:type="dxa"/>
            <w:vAlign w:val="bottom"/>
          </w:tcPr>
          <w:p w14:paraId="19DDA598" w14:textId="77777777" w:rsidR="00953FB8" w:rsidRPr="008159CE" w:rsidRDefault="00953FB8" w:rsidP="00953FB8">
            <w:pPr>
              <w:jc w:val="both"/>
              <w:rPr>
                <w:rFonts w:ascii="Arial" w:hAnsi="Arial" w:cs="Arial"/>
                <w:color w:val="000000"/>
                <w:sz w:val="22"/>
                <w:szCs w:val="22"/>
              </w:rPr>
            </w:pPr>
          </w:p>
        </w:tc>
        <w:tc>
          <w:tcPr>
            <w:tcW w:w="1350" w:type="dxa"/>
            <w:vAlign w:val="bottom"/>
          </w:tcPr>
          <w:p w14:paraId="6726755C" w14:textId="77777777" w:rsidR="00953FB8" w:rsidRPr="008159CE" w:rsidRDefault="00953FB8" w:rsidP="00953FB8">
            <w:pPr>
              <w:jc w:val="both"/>
              <w:rPr>
                <w:rFonts w:ascii="Arial" w:hAnsi="Arial" w:cs="Arial"/>
                <w:color w:val="000000"/>
                <w:sz w:val="22"/>
                <w:szCs w:val="22"/>
              </w:rPr>
            </w:pPr>
          </w:p>
        </w:tc>
        <w:tc>
          <w:tcPr>
            <w:tcW w:w="630" w:type="dxa"/>
            <w:vAlign w:val="center"/>
          </w:tcPr>
          <w:p w14:paraId="49712CA7" w14:textId="40AD5360" w:rsidR="00953FB8" w:rsidRPr="00DF766C" w:rsidRDefault="00953FB8" w:rsidP="00DF766C">
            <w:pPr>
              <w:jc w:val="both"/>
              <w:rPr>
                <w:rFonts w:ascii="Arial" w:hAnsi="Arial" w:cs="Arial"/>
                <w:color w:val="000000"/>
                <w:sz w:val="20"/>
                <w:szCs w:val="20"/>
              </w:rPr>
            </w:pPr>
            <w:r w:rsidRPr="00DF766C">
              <w:rPr>
                <w:rFonts w:ascii="Arial" w:hAnsi="Arial" w:cs="Arial"/>
                <w:color w:val="000000"/>
                <w:sz w:val="20"/>
                <w:szCs w:val="20"/>
              </w:rPr>
              <w:t>FS</w:t>
            </w:r>
            <w:r w:rsidR="00750616">
              <w:rPr>
                <w:rFonts w:ascii="Arial" w:hAnsi="Arial" w:cs="Arial"/>
                <w:color w:val="000000"/>
                <w:sz w:val="20"/>
                <w:szCs w:val="20"/>
              </w:rPr>
              <w:t>+</w:t>
            </w:r>
            <w:proofErr w:type="gramStart"/>
            <w:r w:rsidR="00750616">
              <w:rPr>
                <w:rFonts w:ascii="Arial" w:hAnsi="Arial" w:cs="Arial"/>
                <w:color w:val="000000"/>
                <w:sz w:val="20"/>
                <w:szCs w:val="20"/>
              </w:rPr>
              <w:t>DED(</w:t>
            </w:r>
            <w:proofErr w:type="gramEnd"/>
            <w:r w:rsidR="00750616">
              <w:rPr>
                <w:rFonts w:ascii="Arial" w:hAnsi="Arial" w:cs="Arial"/>
                <w:color w:val="000000"/>
                <w:sz w:val="20"/>
                <w:szCs w:val="20"/>
              </w:rPr>
              <w:t>1)</w:t>
            </w:r>
          </w:p>
        </w:tc>
        <w:tc>
          <w:tcPr>
            <w:tcW w:w="810" w:type="dxa"/>
            <w:vAlign w:val="center"/>
          </w:tcPr>
          <w:p w14:paraId="15CAE188" w14:textId="6D44E290" w:rsidR="00953FB8" w:rsidRPr="00DF766C" w:rsidRDefault="00953FB8" w:rsidP="00DF766C">
            <w:pPr>
              <w:jc w:val="both"/>
              <w:rPr>
                <w:rFonts w:ascii="Arial" w:hAnsi="Arial" w:cs="Arial"/>
                <w:color w:val="000000"/>
                <w:sz w:val="20"/>
                <w:szCs w:val="20"/>
              </w:rPr>
            </w:pPr>
            <w:r w:rsidRPr="00DF766C">
              <w:rPr>
                <w:rFonts w:ascii="Arial" w:hAnsi="Arial" w:cs="Arial"/>
                <w:color w:val="000000"/>
                <w:sz w:val="20"/>
                <w:szCs w:val="20"/>
              </w:rPr>
              <w:t>FS+DED</w:t>
            </w:r>
            <w:r>
              <w:rPr>
                <w:rFonts w:ascii="Arial" w:hAnsi="Arial" w:cs="Arial"/>
                <w:color w:val="000000"/>
                <w:sz w:val="20"/>
                <w:szCs w:val="20"/>
              </w:rPr>
              <w:t xml:space="preserve"> (1)</w:t>
            </w:r>
          </w:p>
        </w:tc>
        <w:tc>
          <w:tcPr>
            <w:tcW w:w="718" w:type="dxa"/>
            <w:vAlign w:val="center"/>
          </w:tcPr>
          <w:p w14:paraId="233AD03C" w14:textId="59CA9111" w:rsidR="00953FB8" w:rsidRPr="00DF766C" w:rsidRDefault="00953FB8" w:rsidP="00DF766C">
            <w:pPr>
              <w:jc w:val="both"/>
              <w:rPr>
                <w:rFonts w:ascii="Arial" w:hAnsi="Arial" w:cs="Arial"/>
                <w:color w:val="000000"/>
                <w:sz w:val="20"/>
                <w:szCs w:val="20"/>
              </w:rPr>
            </w:pPr>
            <w:r w:rsidRPr="00D56483">
              <w:rPr>
                <w:rFonts w:ascii="Arial" w:hAnsi="Arial" w:cs="Arial"/>
                <w:color w:val="000000"/>
                <w:sz w:val="20"/>
                <w:szCs w:val="20"/>
              </w:rPr>
              <w:t>FS+DED</w:t>
            </w:r>
            <w:r>
              <w:rPr>
                <w:rFonts w:ascii="Arial" w:hAnsi="Arial" w:cs="Arial"/>
                <w:color w:val="000000"/>
                <w:sz w:val="20"/>
                <w:szCs w:val="20"/>
              </w:rPr>
              <w:t xml:space="preserve"> (1)</w:t>
            </w:r>
          </w:p>
        </w:tc>
        <w:tc>
          <w:tcPr>
            <w:tcW w:w="1172" w:type="dxa"/>
            <w:vAlign w:val="center"/>
          </w:tcPr>
          <w:p w14:paraId="22535F9F" w14:textId="07BFE483" w:rsidR="00953FB8" w:rsidRPr="00DF766C" w:rsidRDefault="00953FB8" w:rsidP="00DF766C">
            <w:pPr>
              <w:jc w:val="both"/>
              <w:rPr>
                <w:rFonts w:ascii="Arial" w:hAnsi="Arial" w:cs="Arial"/>
                <w:color w:val="000000"/>
                <w:sz w:val="20"/>
                <w:szCs w:val="20"/>
              </w:rPr>
            </w:pPr>
            <w:r w:rsidRPr="00D56483">
              <w:rPr>
                <w:rFonts w:ascii="Arial" w:hAnsi="Arial" w:cs="Arial"/>
                <w:color w:val="000000"/>
                <w:sz w:val="20"/>
                <w:szCs w:val="20"/>
              </w:rPr>
              <w:t>FS+DED</w:t>
            </w:r>
            <w:r>
              <w:rPr>
                <w:rFonts w:ascii="Arial" w:hAnsi="Arial" w:cs="Arial"/>
                <w:color w:val="000000"/>
                <w:sz w:val="20"/>
                <w:szCs w:val="20"/>
              </w:rPr>
              <w:t xml:space="preserve"> (2)</w:t>
            </w:r>
          </w:p>
        </w:tc>
        <w:tc>
          <w:tcPr>
            <w:tcW w:w="719" w:type="dxa"/>
            <w:vAlign w:val="center"/>
          </w:tcPr>
          <w:p w14:paraId="738817B9" w14:textId="45AACDE8" w:rsidR="00953FB8" w:rsidRPr="00DF766C" w:rsidRDefault="00953FB8" w:rsidP="00DF766C">
            <w:pPr>
              <w:jc w:val="both"/>
              <w:rPr>
                <w:rFonts w:ascii="Arial" w:hAnsi="Arial" w:cs="Arial"/>
                <w:color w:val="000000"/>
                <w:sz w:val="20"/>
                <w:szCs w:val="20"/>
              </w:rPr>
            </w:pPr>
            <w:r w:rsidRPr="00D56483">
              <w:rPr>
                <w:rFonts w:ascii="Arial" w:hAnsi="Arial" w:cs="Arial"/>
                <w:color w:val="000000"/>
                <w:sz w:val="20"/>
                <w:szCs w:val="20"/>
              </w:rPr>
              <w:t>FS+DED</w:t>
            </w:r>
            <w:r>
              <w:rPr>
                <w:rFonts w:ascii="Arial" w:hAnsi="Arial" w:cs="Arial"/>
                <w:color w:val="000000"/>
                <w:sz w:val="20"/>
                <w:szCs w:val="20"/>
              </w:rPr>
              <w:t xml:space="preserve"> (</w:t>
            </w:r>
            <w:r w:rsidR="00750616">
              <w:rPr>
                <w:rFonts w:ascii="Arial" w:hAnsi="Arial" w:cs="Arial"/>
                <w:color w:val="000000"/>
                <w:sz w:val="20"/>
                <w:szCs w:val="20"/>
              </w:rPr>
              <w:t>2</w:t>
            </w:r>
            <w:r>
              <w:rPr>
                <w:rFonts w:ascii="Arial" w:hAnsi="Arial" w:cs="Arial"/>
                <w:color w:val="000000"/>
                <w:sz w:val="20"/>
                <w:szCs w:val="20"/>
              </w:rPr>
              <w:t>)</w:t>
            </w:r>
          </w:p>
        </w:tc>
        <w:tc>
          <w:tcPr>
            <w:tcW w:w="721" w:type="dxa"/>
            <w:vAlign w:val="center"/>
          </w:tcPr>
          <w:p w14:paraId="4703008E" w14:textId="278B5BA8" w:rsidR="00953FB8" w:rsidRPr="00DF766C" w:rsidRDefault="00F47429" w:rsidP="00953FB8">
            <w:pPr>
              <w:jc w:val="both"/>
              <w:rPr>
                <w:rFonts w:ascii="Arial" w:hAnsi="Arial" w:cs="Arial"/>
                <w:color w:val="000000"/>
                <w:sz w:val="20"/>
                <w:szCs w:val="20"/>
              </w:rPr>
            </w:pPr>
            <w:r>
              <w:rPr>
                <w:rFonts w:ascii="Arial" w:hAnsi="Arial" w:cs="Arial"/>
                <w:color w:val="000000"/>
                <w:sz w:val="20"/>
                <w:szCs w:val="20"/>
              </w:rPr>
              <w:t>FS</w:t>
            </w:r>
            <w:r w:rsidR="004448CE">
              <w:rPr>
                <w:rFonts w:ascii="Arial" w:hAnsi="Arial" w:cs="Arial"/>
                <w:color w:val="000000"/>
                <w:sz w:val="20"/>
                <w:szCs w:val="20"/>
              </w:rPr>
              <w:t>+ DED (7)</w:t>
            </w:r>
          </w:p>
        </w:tc>
      </w:tr>
      <w:tr w:rsidR="00F12E54" w:rsidRPr="008159CE" w14:paraId="41819CAC" w14:textId="77777777" w:rsidTr="13DFC212">
        <w:trPr>
          <w:cantSplit/>
          <w:trHeight w:val="323"/>
        </w:trPr>
        <w:tc>
          <w:tcPr>
            <w:tcW w:w="466" w:type="dxa"/>
            <w:vAlign w:val="bottom"/>
          </w:tcPr>
          <w:p w14:paraId="38684A72" w14:textId="77777777" w:rsidR="00F12E54" w:rsidRPr="008159CE" w:rsidRDefault="00F12E54">
            <w:pPr>
              <w:jc w:val="both"/>
              <w:rPr>
                <w:rFonts w:ascii="Arial" w:hAnsi="Arial" w:cs="Arial"/>
                <w:color w:val="000000"/>
                <w:sz w:val="22"/>
                <w:szCs w:val="22"/>
              </w:rPr>
            </w:pPr>
          </w:p>
        </w:tc>
        <w:tc>
          <w:tcPr>
            <w:tcW w:w="3219" w:type="dxa"/>
            <w:vAlign w:val="bottom"/>
          </w:tcPr>
          <w:p w14:paraId="13FCC485" w14:textId="5B3E2071" w:rsidR="00F12E54" w:rsidRPr="008159CE" w:rsidRDefault="00F12E54">
            <w:pPr>
              <w:jc w:val="both"/>
              <w:rPr>
                <w:rFonts w:ascii="Arial" w:hAnsi="Arial" w:cs="Arial"/>
                <w:b/>
                <w:bCs/>
                <w:color w:val="000000"/>
                <w:sz w:val="22"/>
                <w:szCs w:val="22"/>
              </w:rPr>
            </w:pPr>
            <w:r w:rsidRPr="008159CE">
              <w:rPr>
                <w:rFonts w:ascii="Arial" w:hAnsi="Arial" w:cs="Arial"/>
                <w:b/>
                <w:bCs/>
                <w:color w:val="000000"/>
                <w:sz w:val="22"/>
                <w:szCs w:val="22"/>
              </w:rPr>
              <w:t>Key experts:</w:t>
            </w:r>
          </w:p>
        </w:tc>
        <w:tc>
          <w:tcPr>
            <w:tcW w:w="1350" w:type="dxa"/>
            <w:vAlign w:val="bottom"/>
          </w:tcPr>
          <w:p w14:paraId="630BD245" w14:textId="77777777" w:rsidR="00F12E54" w:rsidRPr="008159CE" w:rsidRDefault="00F12E54">
            <w:pPr>
              <w:jc w:val="both"/>
              <w:rPr>
                <w:rFonts w:ascii="Arial" w:hAnsi="Arial" w:cs="Arial"/>
                <w:color w:val="000000"/>
                <w:sz w:val="22"/>
                <w:szCs w:val="22"/>
              </w:rPr>
            </w:pPr>
          </w:p>
        </w:tc>
        <w:tc>
          <w:tcPr>
            <w:tcW w:w="630" w:type="dxa"/>
            <w:textDirection w:val="btLr"/>
            <w:vAlign w:val="bottom"/>
          </w:tcPr>
          <w:p w14:paraId="578E847F" w14:textId="77777777" w:rsidR="00F12E54" w:rsidRPr="008159CE" w:rsidRDefault="00F12E54">
            <w:pPr>
              <w:ind w:left="113" w:right="113"/>
              <w:jc w:val="both"/>
              <w:rPr>
                <w:rFonts w:ascii="Arial" w:hAnsi="Arial" w:cs="Arial"/>
                <w:color w:val="000000"/>
                <w:sz w:val="22"/>
                <w:szCs w:val="22"/>
              </w:rPr>
            </w:pPr>
          </w:p>
        </w:tc>
        <w:tc>
          <w:tcPr>
            <w:tcW w:w="810" w:type="dxa"/>
            <w:textDirection w:val="btLr"/>
            <w:vAlign w:val="bottom"/>
          </w:tcPr>
          <w:p w14:paraId="117DD767" w14:textId="77777777" w:rsidR="00F12E54" w:rsidRPr="008159CE" w:rsidRDefault="00F12E54">
            <w:pPr>
              <w:ind w:left="113" w:right="113"/>
              <w:jc w:val="both"/>
              <w:rPr>
                <w:rFonts w:ascii="Arial" w:hAnsi="Arial" w:cs="Arial"/>
                <w:color w:val="000000"/>
                <w:sz w:val="22"/>
                <w:szCs w:val="22"/>
              </w:rPr>
            </w:pPr>
          </w:p>
        </w:tc>
        <w:tc>
          <w:tcPr>
            <w:tcW w:w="718" w:type="dxa"/>
            <w:textDirection w:val="btLr"/>
            <w:vAlign w:val="bottom"/>
          </w:tcPr>
          <w:p w14:paraId="23BD4709" w14:textId="77777777" w:rsidR="00F12E54" w:rsidRPr="008159CE" w:rsidRDefault="00F12E54">
            <w:pPr>
              <w:ind w:left="113" w:right="113"/>
              <w:jc w:val="both"/>
              <w:rPr>
                <w:rFonts w:ascii="Arial" w:hAnsi="Arial" w:cs="Arial"/>
                <w:color w:val="000000"/>
                <w:sz w:val="22"/>
                <w:szCs w:val="22"/>
              </w:rPr>
            </w:pPr>
          </w:p>
        </w:tc>
        <w:tc>
          <w:tcPr>
            <w:tcW w:w="1172" w:type="dxa"/>
            <w:textDirection w:val="btLr"/>
            <w:vAlign w:val="bottom"/>
          </w:tcPr>
          <w:p w14:paraId="2F5AFC16" w14:textId="77777777" w:rsidR="00F12E54" w:rsidRPr="008159CE" w:rsidRDefault="00F12E54">
            <w:pPr>
              <w:ind w:left="113" w:right="113"/>
              <w:jc w:val="both"/>
              <w:rPr>
                <w:rFonts w:ascii="Arial" w:hAnsi="Arial" w:cs="Arial"/>
                <w:color w:val="000000"/>
                <w:sz w:val="22"/>
                <w:szCs w:val="22"/>
              </w:rPr>
            </w:pPr>
          </w:p>
        </w:tc>
        <w:tc>
          <w:tcPr>
            <w:tcW w:w="719" w:type="dxa"/>
            <w:textDirection w:val="btLr"/>
            <w:vAlign w:val="bottom"/>
          </w:tcPr>
          <w:p w14:paraId="5085AD56" w14:textId="77777777" w:rsidR="00F12E54" w:rsidRPr="008159CE" w:rsidRDefault="00F12E54">
            <w:pPr>
              <w:ind w:left="113" w:right="113"/>
              <w:jc w:val="both"/>
              <w:rPr>
                <w:rFonts w:ascii="Arial" w:hAnsi="Arial" w:cs="Arial"/>
                <w:color w:val="000000"/>
                <w:sz w:val="22"/>
                <w:szCs w:val="22"/>
              </w:rPr>
            </w:pPr>
          </w:p>
        </w:tc>
        <w:tc>
          <w:tcPr>
            <w:tcW w:w="721" w:type="dxa"/>
            <w:vAlign w:val="bottom"/>
          </w:tcPr>
          <w:p w14:paraId="335791D0" w14:textId="77777777" w:rsidR="00F12E54" w:rsidRPr="008159CE" w:rsidRDefault="00F12E54">
            <w:pPr>
              <w:jc w:val="both"/>
              <w:rPr>
                <w:rFonts w:ascii="Arial" w:hAnsi="Arial" w:cs="Arial"/>
                <w:color w:val="000000"/>
                <w:sz w:val="22"/>
                <w:szCs w:val="22"/>
              </w:rPr>
            </w:pPr>
          </w:p>
        </w:tc>
      </w:tr>
      <w:tr w:rsidR="000674FA" w:rsidRPr="008159CE" w14:paraId="530F58CB" w14:textId="77777777" w:rsidTr="13DFC212">
        <w:tc>
          <w:tcPr>
            <w:tcW w:w="466" w:type="dxa"/>
            <w:vAlign w:val="bottom"/>
          </w:tcPr>
          <w:p w14:paraId="5AD4E297" w14:textId="77777777" w:rsidR="000674FA" w:rsidRPr="008159CE" w:rsidRDefault="000674FA" w:rsidP="000674FA">
            <w:pPr>
              <w:jc w:val="both"/>
              <w:rPr>
                <w:rFonts w:ascii="Arial" w:hAnsi="Arial" w:cs="Arial"/>
                <w:sz w:val="22"/>
                <w:szCs w:val="22"/>
              </w:rPr>
            </w:pPr>
            <w:r w:rsidRPr="008159CE">
              <w:rPr>
                <w:rFonts w:ascii="Arial" w:hAnsi="Arial" w:cs="Arial"/>
                <w:color w:val="000000"/>
                <w:sz w:val="22"/>
                <w:szCs w:val="22"/>
              </w:rPr>
              <w:t>1</w:t>
            </w:r>
          </w:p>
        </w:tc>
        <w:tc>
          <w:tcPr>
            <w:tcW w:w="3219" w:type="dxa"/>
            <w:vAlign w:val="bottom"/>
          </w:tcPr>
          <w:p w14:paraId="3405A88D" w14:textId="1A5547EE" w:rsidR="000674FA" w:rsidRPr="00495440" w:rsidRDefault="000674FA" w:rsidP="000674FA">
            <w:pPr>
              <w:jc w:val="both"/>
              <w:rPr>
                <w:rFonts w:ascii="Arial" w:hAnsi="Arial" w:cs="Arial"/>
                <w:color w:val="000000"/>
                <w:sz w:val="20"/>
                <w:szCs w:val="20"/>
              </w:rPr>
            </w:pPr>
            <w:r w:rsidRPr="00495440">
              <w:rPr>
                <w:rFonts w:ascii="Arial" w:hAnsi="Arial" w:cs="Arial"/>
                <w:color w:val="000000"/>
                <w:sz w:val="20"/>
                <w:szCs w:val="20"/>
              </w:rPr>
              <w:t>Team Leader / Agricultural Economist</w:t>
            </w:r>
          </w:p>
        </w:tc>
        <w:tc>
          <w:tcPr>
            <w:tcW w:w="1350" w:type="dxa"/>
            <w:vAlign w:val="bottom"/>
          </w:tcPr>
          <w:p w14:paraId="58200010" w14:textId="77777777" w:rsidR="000674FA" w:rsidRPr="00495440" w:rsidRDefault="000674FA" w:rsidP="000674FA">
            <w:pPr>
              <w:jc w:val="both"/>
              <w:rPr>
                <w:rFonts w:ascii="Arial" w:hAnsi="Arial" w:cs="Arial"/>
                <w:color w:val="000000"/>
                <w:sz w:val="20"/>
                <w:szCs w:val="20"/>
              </w:rPr>
            </w:pPr>
            <w:r w:rsidRPr="00495440">
              <w:rPr>
                <w:rFonts w:ascii="Arial" w:hAnsi="Arial" w:cs="Arial"/>
                <w:color w:val="000000"/>
                <w:sz w:val="20"/>
                <w:szCs w:val="20"/>
              </w:rPr>
              <w:t>International</w:t>
            </w:r>
          </w:p>
        </w:tc>
        <w:tc>
          <w:tcPr>
            <w:tcW w:w="630" w:type="dxa"/>
            <w:vAlign w:val="center"/>
          </w:tcPr>
          <w:p w14:paraId="5EAF53A8" w14:textId="03C90067" w:rsidR="000674FA" w:rsidRPr="00495440" w:rsidRDefault="000674FA" w:rsidP="000674FA">
            <w:pPr>
              <w:jc w:val="both"/>
              <w:rPr>
                <w:rFonts w:ascii="Arial" w:hAnsi="Arial" w:cs="Arial"/>
                <w:color w:val="000000"/>
                <w:sz w:val="20"/>
                <w:szCs w:val="20"/>
              </w:rPr>
            </w:pPr>
            <w:r w:rsidRPr="00495440">
              <w:rPr>
                <w:rFonts w:ascii="Arial" w:hAnsi="Arial" w:cs="Arial"/>
                <w:color w:val="000000"/>
                <w:sz w:val="20"/>
                <w:szCs w:val="20"/>
              </w:rPr>
              <w:t>2</w:t>
            </w:r>
            <w:r w:rsidR="009A5346">
              <w:rPr>
                <w:rFonts w:ascii="Arial" w:hAnsi="Arial" w:cs="Arial" w:hint="eastAsia"/>
                <w:color w:val="000000"/>
                <w:sz w:val="20"/>
                <w:szCs w:val="20"/>
              </w:rPr>
              <w:t>.2</w:t>
            </w:r>
          </w:p>
        </w:tc>
        <w:tc>
          <w:tcPr>
            <w:tcW w:w="810" w:type="dxa"/>
            <w:vAlign w:val="center"/>
          </w:tcPr>
          <w:p w14:paraId="072938D0" w14:textId="040F1033" w:rsidR="000674FA" w:rsidRPr="00495440" w:rsidRDefault="0007113A" w:rsidP="000674FA">
            <w:pPr>
              <w:jc w:val="both"/>
              <w:rPr>
                <w:rFonts w:ascii="Arial" w:hAnsi="Arial" w:cs="Arial"/>
                <w:color w:val="000000"/>
                <w:sz w:val="20"/>
                <w:szCs w:val="20"/>
              </w:rPr>
            </w:pPr>
            <w:r w:rsidRPr="00495440">
              <w:rPr>
                <w:rFonts w:ascii="Arial" w:hAnsi="Arial" w:cs="Arial"/>
                <w:color w:val="000000"/>
                <w:sz w:val="20"/>
                <w:szCs w:val="20"/>
              </w:rPr>
              <w:t>1.5</w:t>
            </w:r>
          </w:p>
        </w:tc>
        <w:tc>
          <w:tcPr>
            <w:tcW w:w="718" w:type="dxa"/>
            <w:vAlign w:val="center"/>
          </w:tcPr>
          <w:p w14:paraId="537542CD" w14:textId="34B18536" w:rsidR="000674FA" w:rsidRPr="00495440" w:rsidRDefault="000674FA" w:rsidP="000674FA">
            <w:pPr>
              <w:jc w:val="both"/>
              <w:rPr>
                <w:rFonts w:ascii="Arial" w:hAnsi="Arial" w:cs="Arial"/>
                <w:color w:val="000000"/>
                <w:sz w:val="20"/>
                <w:szCs w:val="20"/>
              </w:rPr>
            </w:pPr>
            <w:r w:rsidRPr="00495440">
              <w:rPr>
                <w:rFonts w:ascii="Arial" w:hAnsi="Arial" w:cs="Arial"/>
                <w:color w:val="000000"/>
                <w:sz w:val="20"/>
                <w:szCs w:val="20"/>
              </w:rPr>
              <w:t>1.</w:t>
            </w:r>
            <w:r w:rsidR="0007113A" w:rsidRPr="00495440">
              <w:rPr>
                <w:rFonts w:ascii="Arial" w:hAnsi="Arial" w:cs="Arial"/>
                <w:color w:val="000000"/>
                <w:sz w:val="20"/>
                <w:szCs w:val="20"/>
              </w:rPr>
              <w:t>2</w:t>
            </w:r>
          </w:p>
        </w:tc>
        <w:tc>
          <w:tcPr>
            <w:tcW w:w="1172" w:type="dxa"/>
            <w:vAlign w:val="center"/>
          </w:tcPr>
          <w:p w14:paraId="54909800" w14:textId="32F64383" w:rsidR="000674FA" w:rsidRPr="00495440" w:rsidRDefault="0007113A" w:rsidP="000674FA">
            <w:pPr>
              <w:jc w:val="both"/>
              <w:rPr>
                <w:rFonts w:ascii="Arial" w:hAnsi="Arial" w:cs="Arial"/>
                <w:color w:val="000000"/>
                <w:sz w:val="20"/>
                <w:szCs w:val="20"/>
              </w:rPr>
            </w:pPr>
            <w:r w:rsidRPr="00495440">
              <w:rPr>
                <w:rFonts w:ascii="Arial" w:hAnsi="Arial" w:cs="Arial"/>
                <w:color w:val="000000"/>
                <w:sz w:val="20"/>
                <w:szCs w:val="20"/>
              </w:rPr>
              <w:t>2.</w:t>
            </w:r>
            <w:r w:rsidR="000674FA" w:rsidRPr="00495440">
              <w:rPr>
                <w:rFonts w:ascii="Arial" w:hAnsi="Arial" w:cs="Arial"/>
                <w:color w:val="000000"/>
                <w:sz w:val="20"/>
                <w:szCs w:val="20"/>
              </w:rPr>
              <w:t>3</w:t>
            </w:r>
          </w:p>
        </w:tc>
        <w:tc>
          <w:tcPr>
            <w:tcW w:w="719" w:type="dxa"/>
            <w:vAlign w:val="center"/>
          </w:tcPr>
          <w:p w14:paraId="4A24168F" w14:textId="68701E58" w:rsidR="000674FA" w:rsidRPr="00495440" w:rsidRDefault="000674FA" w:rsidP="000674FA">
            <w:pPr>
              <w:jc w:val="both"/>
              <w:rPr>
                <w:rFonts w:ascii="Arial" w:hAnsi="Arial" w:cs="Arial"/>
                <w:color w:val="000000"/>
                <w:sz w:val="20"/>
                <w:szCs w:val="20"/>
              </w:rPr>
            </w:pPr>
            <w:r w:rsidRPr="00495440">
              <w:rPr>
                <w:rFonts w:ascii="Arial" w:hAnsi="Arial" w:cs="Arial"/>
                <w:color w:val="000000"/>
                <w:sz w:val="20"/>
                <w:szCs w:val="20"/>
              </w:rPr>
              <w:t>2</w:t>
            </w:r>
          </w:p>
        </w:tc>
        <w:tc>
          <w:tcPr>
            <w:tcW w:w="721" w:type="dxa"/>
            <w:vAlign w:val="center"/>
          </w:tcPr>
          <w:p w14:paraId="65824EA1" w14:textId="1BC9BF91" w:rsidR="000674FA" w:rsidRPr="00495440" w:rsidRDefault="0007113A" w:rsidP="000674FA">
            <w:pPr>
              <w:jc w:val="both"/>
              <w:rPr>
                <w:rFonts w:ascii="Arial" w:hAnsi="Arial" w:cs="Arial"/>
                <w:color w:val="000000"/>
                <w:sz w:val="20"/>
                <w:szCs w:val="20"/>
              </w:rPr>
            </w:pPr>
            <w:r w:rsidRPr="00495440">
              <w:rPr>
                <w:rFonts w:ascii="Arial" w:hAnsi="Arial" w:cs="Arial"/>
                <w:color w:val="000000"/>
                <w:sz w:val="20"/>
                <w:szCs w:val="20"/>
              </w:rPr>
              <w:t>9</w:t>
            </w:r>
          </w:p>
        </w:tc>
      </w:tr>
      <w:tr w:rsidR="000674FA" w:rsidRPr="008159CE" w14:paraId="02B54310" w14:textId="77777777" w:rsidTr="13DFC212">
        <w:tc>
          <w:tcPr>
            <w:tcW w:w="466" w:type="dxa"/>
            <w:vAlign w:val="bottom"/>
          </w:tcPr>
          <w:p w14:paraId="0ECE4994" w14:textId="77777777" w:rsidR="000674FA" w:rsidRPr="008159CE" w:rsidRDefault="000674FA" w:rsidP="000674FA">
            <w:pPr>
              <w:jc w:val="both"/>
              <w:rPr>
                <w:rFonts w:ascii="Arial" w:hAnsi="Arial" w:cs="Arial"/>
                <w:sz w:val="22"/>
                <w:szCs w:val="22"/>
              </w:rPr>
            </w:pPr>
            <w:r w:rsidRPr="008159CE">
              <w:rPr>
                <w:rFonts w:ascii="Arial" w:hAnsi="Arial" w:cs="Arial"/>
                <w:color w:val="000000"/>
                <w:sz w:val="22"/>
                <w:szCs w:val="22"/>
              </w:rPr>
              <w:t>2</w:t>
            </w:r>
          </w:p>
        </w:tc>
        <w:tc>
          <w:tcPr>
            <w:tcW w:w="3219" w:type="dxa"/>
            <w:vAlign w:val="bottom"/>
          </w:tcPr>
          <w:p w14:paraId="1AE96079" w14:textId="77777777" w:rsidR="000674FA" w:rsidRPr="00495440" w:rsidRDefault="000674FA" w:rsidP="000674FA">
            <w:pPr>
              <w:jc w:val="both"/>
              <w:rPr>
                <w:rFonts w:ascii="Arial" w:hAnsi="Arial" w:cs="Arial"/>
                <w:color w:val="000000"/>
                <w:sz w:val="20"/>
                <w:szCs w:val="20"/>
              </w:rPr>
            </w:pPr>
            <w:r w:rsidRPr="00495440">
              <w:rPr>
                <w:rFonts w:ascii="Arial" w:hAnsi="Arial" w:cs="Arial"/>
                <w:color w:val="000000"/>
                <w:sz w:val="20"/>
                <w:szCs w:val="20"/>
              </w:rPr>
              <w:t>Agricultural Value chain specialist</w:t>
            </w:r>
          </w:p>
        </w:tc>
        <w:tc>
          <w:tcPr>
            <w:tcW w:w="1350" w:type="dxa"/>
            <w:vAlign w:val="bottom"/>
          </w:tcPr>
          <w:p w14:paraId="0626D428" w14:textId="77777777" w:rsidR="000674FA" w:rsidRPr="00495440" w:rsidRDefault="000674FA" w:rsidP="000674FA">
            <w:pPr>
              <w:jc w:val="both"/>
              <w:rPr>
                <w:rFonts w:ascii="Arial" w:hAnsi="Arial" w:cs="Arial"/>
                <w:color w:val="000000"/>
                <w:sz w:val="20"/>
                <w:szCs w:val="20"/>
              </w:rPr>
            </w:pPr>
            <w:r w:rsidRPr="00495440">
              <w:rPr>
                <w:rFonts w:ascii="Arial" w:hAnsi="Arial" w:cs="Arial"/>
                <w:color w:val="000000"/>
                <w:sz w:val="20"/>
                <w:szCs w:val="20"/>
              </w:rPr>
              <w:t>National</w:t>
            </w:r>
          </w:p>
        </w:tc>
        <w:tc>
          <w:tcPr>
            <w:tcW w:w="630" w:type="dxa"/>
            <w:vAlign w:val="center"/>
          </w:tcPr>
          <w:p w14:paraId="1AA5BFFA" w14:textId="0B974D9A" w:rsidR="000674FA" w:rsidRPr="00495440" w:rsidRDefault="002C076C" w:rsidP="000674FA">
            <w:pPr>
              <w:jc w:val="both"/>
              <w:rPr>
                <w:rFonts w:ascii="Arial" w:hAnsi="Arial" w:cs="Arial"/>
                <w:color w:val="000000"/>
                <w:sz w:val="20"/>
                <w:szCs w:val="20"/>
              </w:rPr>
            </w:pPr>
            <w:r w:rsidRPr="00495440">
              <w:rPr>
                <w:rFonts w:ascii="Arial" w:hAnsi="Arial" w:cs="Arial"/>
                <w:color w:val="000000"/>
                <w:sz w:val="20"/>
                <w:szCs w:val="20"/>
              </w:rPr>
              <w:t>2.5</w:t>
            </w:r>
          </w:p>
        </w:tc>
        <w:tc>
          <w:tcPr>
            <w:tcW w:w="810" w:type="dxa"/>
            <w:vAlign w:val="center"/>
          </w:tcPr>
          <w:p w14:paraId="63C28B32" w14:textId="0858F4C1" w:rsidR="000674FA" w:rsidRPr="00495440" w:rsidRDefault="002C076C" w:rsidP="000674FA">
            <w:pPr>
              <w:jc w:val="both"/>
              <w:rPr>
                <w:rFonts w:ascii="Arial" w:hAnsi="Arial" w:cs="Arial"/>
                <w:color w:val="000000"/>
                <w:sz w:val="20"/>
                <w:szCs w:val="20"/>
              </w:rPr>
            </w:pPr>
            <w:r w:rsidRPr="00495440">
              <w:rPr>
                <w:rFonts w:ascii="Arial" w:hAnsi="Arial" w:cs="Arial"/>
                <w:color w:val="000000"/>
                <w:sz w:val="20"/>
                <w:szCs w:val="20"/>
              </w:rPr>
              <w:t>1.</w:t>
            </w:r>
            <w:r w:rsidR="000674FA" w:rsidRPr="00495440">
              <w:rPr>
                <w:rFonts w:ascii="Arial" w:hAnsi="Arial" w:cs="Arial"/>
                <w:color w:val="000000"/>
                <w:sz w:val="20"/>
                <w:szCs w:val="20"/>
              </w:rPr>
              <w:t>2</w:t>
            </w:r>
          </w:p>
        </w:tc>
        <w:tc>
          <w:tcPr>
            <w:tcW w:w="718" w:type="dxa"/>
            <w:vAlign w:val="center"/>
          </w:tcPr>
          <w:p w14:paraId="3962F1E7" w14:textId="6C36D0C4" w:rsidR="000674FA" w:rsidRPr="00495440" w:rsidRDefault="002C076C" w:rsidP="000674FA">
            <w:pPr>
              <w:jc w:val="both"/>
              <w:rPr>
                <w:rFonts w:ascii="Arial" w:hAnsi="Arial" w:cs="Arial"/>
                <w:color w:val="000000"/>
                <w:sz w:val="20"/>
                <w:szCs w:val="20"/>
              </w:rPr>
            </w:pPr>
            <w:r w:rsidRPr="00495440">
              <w:rPr>
                <w:rFonts w:ascii="Arial" w:hAnsi="Arial" w:cs="Arial"/>
                <w:color w:val="000000"/>
                <w:sz w:val="20"/>
                <w:szCs w:val="20"/>
              </w:rPr>
              <w:t>0.8</w:t>
            </w:r>
          </w:p>
        </w:tc>
        <w:tc>
          <w:tcPr>
            <w:tcW w:w="1172" w:type="dxa"/>
            <w:vAlign w:val="center"/>
          </w:tcPr>
          <w:p w14:paraId="23E7049C" w14:textId="6239FA45" w:rsidR="000674FA" w:rsidRPr="00495440" w:rsidRDefault="002C076C" w:rsidP="000674FA">
            <w:pPr>
              <w:jc w:val="both"/>
              <w:rPr>
                <w:rFonts w:ascii="Arial" w:hAnsi="Arial" w:cs="Arial"/>
                <w:color w:val="000000"/>
                <w:sz w:val="20"/>
                <w:szCs w:val="20"/>
              </w:rPr>
            </w:pPr>
            <w:r w:rsidRPr="00495440">
              <w:rPr>
                <w:rFonts w:ascii="Arial" w:hAnsi="Arial" w:cs="Arial"/>
                <w:color w:val="000000"/>
                <w:sz w:val="20"/>
                <w:szCs w:val="20"/>
              </w:rPr>
              <w:t>1.6</w:t>
            </w:r>
          </w:p>
        </w:tc>
        <w:tc>
          <w:tcPr>
            <w:tcW w:w="719" w:type="dxa"/>
            <w:vAlign w:val="center"/>
          </w:tcPr>
          <w:p w14:paraId="70A89868" w14:textId="3522C155" w:rsidR="000674FA" w:rsidRPr="00495440" w:rsidRDefault="000674FA" w:rsidP="000674FA">
            <w:pPr>
              <w:jc w:val="both"/>
              <w:rPr>
                <w:rFonts w:ascii="Arial" w:hAnsi="Arial" w:cs="Arial"/>
                <w:color w:val="000000"/>
                <w:sz w:val="20"/>
                <w:szCs w:val="20"/>
              </w:rPr>
            </w:pPr>
            <w:r w:rsidRPr="00495440">
              <w:rPr>
                <w:rFonts w:ascii="Arial" w:hAnsi="Arial" w:cs="Arial"/>
                <w:color w:val="000000"/>
                <w:sz w:val="20"/>
                <w:szCs w:val="20"/>
              </w:rPr>
              <w:t>2</w:t>
            </w:r>
          </w:p>
        </w:tc>
        <w:tc>
          <w:tcPr>
            <w:tcW w:w="721" w:type="dxa"/>
            <w:vAlign w:val="center"/>
          </w:tcPr>
          <w:p w14:paraId="0EEBAF6B" w14:textId="241E5578" w:rsidR="000674FA" w:rsidRPr="00495440" w:rsidRDefault="002C076C" w:rsidP="000674FA">
            <w:pPr>
              <w:jc w:val="both"/>
              <w:rPr>
                <w:rFonts w:ascii="Arial" w:hAnsi="Arial" w:cs="Arial"/>
                <w:color w:val="000000"/>
                <w:sz w:val="20"/>
                <w:szCs w:val="20"/>
              </w:rPr>
            </w:pPr>
            <w:r w:rsidRPr="00495440">
              <w:rPr>
                <w:rFonts w:ascii="Arial" w:hAnsi="Arial" w:cs="Arial"/>
                <w:color w:val="000000"/>
                <w:sz w:val="20"/>
                <w:szCs w:val="20"/>
              </w:rPr>
              <w:t>8.1</w:t>
            </w:r>
          </w:p>
        </w:tc>
      </w:tr>
      <w:tr w:rsidR="00F12E54" w:rsidRPr="008159CE" w14:paraId="61C8D762" w14:textId="77777777" w:rsidTr="13DFC212">
        <w:tc>
          <w:tcPr>
            <w:tcW w:w="466" w:type="dxa"/>
            <w:vAlign w:val="bottom"/>
          </w:tcPr>
          <w:p w14:paraId="3CBE138C" w14:textId="1C9953BD" w:rsidR="00F12E54" w:rsidRPr="008159CE" w:rsidRDefault="00D06F00">
            <w:pPr>
              <w:jc w:val="both"/>
              <w:rPr>
                <w:rFonts w:ascii="Arial" w:hAnsi="Arial" w:cs="Arial"/>
                <w:sz w:val="22"/>
                <w:szCs w:val="22"/>
              </w:rPr>
            </w:pPr>
            <w:r w:rsidRPr="008159CE">
              <w:rPr>
                <w:rFonts w:ascii="Arial" w:hAnsi="Arial" w:cs="Arial"/>
                <w:color w:val="000000"/>
                <w:sz w:val="22"/>
                <w:szCs w:val="22"/>
              </w:rPr>
              <w:t>3</w:t>
            </w:r>
          </w:p>
        </w:tc>
        <w:tc>
          <w:tcPr>
            <w:tcW w:w="3219" w:type="dxa"/>
            <w:vAlign w:val="bottom"/>
          </w:tcPr>
          <w:p w14:paraId="6300C1C4" w14:textId="512D8D48" w:rsidR="00F12E54" w:rsidRPr="00495440" w:rsidRDefault="00070D08">
            <w:pPr>
              <w:jc w:val="both"/>
              <w:rPr>
                <w:rFonts w:ascii="Arial" w:hAnsi="Arial" w:cs="Arial"/>
                <w:color w:val="000000"/>
                <w:sz w:val="20"/>
                <w:szCs w:val="20"/>
              </w:rPr>
            </w:pPr>
            <w:r w:rsidRPr="00495440">
              <w:rPr>
                <w:rFonts w:ascii="Arial" w:hAnsi="Arial" w:cs="Arial"/>
                <w:color w:val="000000"/>
                <w:sz w:val="20"/>
                <w:szCs w:val="20"/>
              </w:rPr>
              <w:t>Road Engineer (incl</w:t>
            </w:r>
            <w:r w:rsidR="00DA7F09" w:rsidRPr="00495440">
              <w:rPr>
                <w:rFonts w:ascii="Arial" w:hAnsi="Arial" w:cs="Arial"/>
                <w:color w:val="000000"/>
                <w:sz w:val="20"/>
                <w:szCs w:val="20"/>
              </w:rPr>
              <w:t xml:space="preserve">uding feeder/district roads, </w:t>
            </w:r>
            <w:r w:rsidRPr="00495440">
              <w:rPr>
                <w:rFonts w:ascii="Arial" w:hAnsi="Arial" w:cs="Arial"/>
                <w:color w:val="000000"/>
                <w:sz w:val="20"/>
                <w:szCs w:val="20"/>
              </w:rPr>
              <w:t>airstrips)</w:t>
            </w:r>
          </w:p>
        </w:tc>
        <w:tc>
          <w:tcPr>
            <w:tcW w:w="1350" w:type="dxa"/>
            <w:vAlign w:val="bottom"/>
          </w:tcPr>
          <w:p w14:paraId="2F16693A"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National</w:t>
            </w:r>
          </w:p>
        </w:tc>
        <w:tc>
          <w:tcPr>
            <w:tcW w:w="630" w:type="dxa"/>
            <w:vAlign w:val="center"/>
          </w:tcPr>
          <w:p w14:paraId="09CF9490" w14:textId="0F2C26E5"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3</w:t>
            </w:r>
            <w:r w:rsidR="0051047E">
              <w:rPr>
                <w:rFonts w:ascii="Arial" w:hAnsi="Arial" w:cs="Arial" w:hint="eastAsia"/>
                <w:color w:val="000000"/>
                <w:sz w:val="20"/>
                <w:szCs w:val="20"/>
              </w:rPr>
              <w:t>.</w:t>
            </w:r>
            <w:r w:rsidR="00CA0CF4">
              <w:rPr>
                <w:rFonts w:ascii="Arial" w:hAnsi="Arial" w:cs="Arial" w:hint="eastAsia"/>
                <w:color w:val="000000"/>
                <w:sz w:val="20"/>
                <w:szCs w:val="20"/>
              </w:rPr>
              <w:t>8</w:t>
            </w:r>
          </w:p>
        </w:tc>
        <w:tc>
          <w:tcPr>
            <w:tcW w:w="810" w:type="dxa"/>
            <w:vAlign w:val="center"/>
          </w:tcPr>
          <w:p w14:paraId="7B831E84"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718" w:type="dxa"/>
            <w:vAlign w:val="center"/>
          </w:tcPr>
          <w:p w14:paraId="7036B5B8"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1172" w:type="dxa"/>
            <w:vAlign w:val="center"/>
          </w:tcPr>
          <w:p w14:paraId="7DE65923"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719" w:type="dxa"/>
            <w:vAlign w:val="center"/>
          </w:tcPr>
          <w:p w14:paraId="08F69951"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721" w:type="dxa"/>
            <w:vAlign w:val="center"/>
          </w:tcPr>
          <w:p w14:paraId="776466CE" w14:textId="74E07B31"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3</w:t>
            </w:r>
          </w:p>
        </w:tc>
      </w:tr>
      <w:tr w:rsidR="00F12E54" w:rsidRPr="008159CE" w14:paraId="047EB63E" w14:textId="77777777" w:rsidTr="13DFC212">
        <w:tc>
          <w:tcPr>
            <w:tcW w:w="466" w:type="dxa"/>
            <w:vAlign w:val="bottom"/>
          </w:tcPr>
          <w:p w14:paraId="70FBAFD4" w14:textId="25E4EE1A" w:rsidR="00F12E54" w:rsidRPr="008159CE" w:rsidRDefault="00D06F00">
            <w:pPr>
              <w:jc w:val="both"/>
              <w:rPr>
                <w:rFonts w:ascii="Arial" w:hAnsi="Arial" w:cs="Arial"/>
                <w:sz w:val="22"/>
                <w:szCs w:val="22"/>
              </w:rPr>
            </w:pPr>
            <w:r w:rsidRPr="008159CE">
              <w:rPr>
                <w:rFonts w:ascii="Arial" w:hAnsi="Arial" w:cs="Arial"/>
                <w:color w:val="000000"/>
                <w:sz w:val="22"/>
                <w:szCs w:val="22"/>
              </w:rPr>
              <w:t>4</w:t>
            </w:r>
          </w:p>
        </w:tc>
        <w:tc>
          <w:tcPr>
            <w:tcW w:w="3219" w:type="dxa"/>
            <w:vAlign w:val="bottom"/>
          </w:tcPr>
          <w:p w14:paraId="02954112" w14:textId="1B9108CA"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 xml:space="preserve">Port </w:t>
            </w:r>
            <w:r w:rsidR="00893049" w:rsidRPr="00495440">
              <w:rPr>
                <w:rFonts w:ascii="Arial" w:hAnsi="Arial" w:cs="Arial"/>
                <w:color w:val="000000"/>
                <w:sz w:val="20"/>
                <w:szCs w:val="20"/>
              </w:rPr>
              <w:t>&amp; Costal</w:t>
            </w:r>
            <w:r w:rsidRPr="00495440">
              <w:rPr>
                <w:rFonts w:ascii="Arial" w:hAnsi="Arial" w:cs="Arial"/>
                <w:color w:val="000000"/>
                <w:sz w:val="20"/>
                <w:szCs w:val="20"/>
              </w:rPr>
              <w:t xml:space="preserve"> Engineer</w:t>
            </w:r>
          </w:p>
        </w:tc>
        <w:tc>
          <w:tcPr>
            <w:tcW w:w="1350" w:type="dxa"/>
            <w:vAlign w:val="bottom"/>
          </w:tcPr>
          <w:p w14:paraId="32EDF621"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International</w:t>
            </w:r>
          </w:p>
        </w:tc>
        <w:tc>
          <w:tcPr>
            <w:tcW w:w="630" w:type="dxa"/>
            <w:vAlign w:val="center"/>
          </w:tcPr>
          <w:p w14:paraId="6E08185E"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810" w:type="dxa"/>
            <w:vAlign w:val="center"/>
          </w:tcPr>
          <w:p w14:paraId="479BD0D3"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5.5</w:t>
            </w:r>
          </w:p>
        </w:tc>
        <w:tc>
          <w:tcPr>
            <w:tcW w:w="718" w:type="dxa"/>
            <w:vAlign w:val="center"/>
          </w:tcPr>
          <w:p w14:paraId="3FA7001A"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1172" w:type="dxa"/>
            <w:vAlign w:val="center"/>
          </w:tcPr>
          <w:p w14:paraId="04BBA9EF"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719" w:type="dxa"/>
            <w:vAlign w:val="center"/>
          </w:tcPr>
          <w:p w14:paraId="2E72EA0D"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721" w:type="dxa"/>
            <w:vAlign w:val="center"/>
          </w:tcPr>
          <w:p w14:paraId="0989BF5B"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5.5</w:t>
            </w:r>
          </w:p>
        </w:tc>
      </w:tr>
      <w:tr w:rsidR="00F12E54" w:rsidRPr="008159CE" w14:paraId="12ED1BEB" w14:textId="77777777" w:rsidTr="13DFC212">
        <w:tc>
          <w:tcPr>
            <w:tcW w:w="466" w:type="dxa"/>
            <w:vAlign w:val="bottom"/>
          </w:tcPr>
          <w:p w14:paraId="77000AB1" w14:textId="2F11D17A" w:rsidR="00F12E54" w:rsidRPr="008159CE" w:rsidRDefault="00495440">
            <w:pPr>
              <w:jc w:val="both"/>
              <w:rPr>
                <w:rFonts w:ascii="Arial" w:hAnsi="Arial" w:cs="Arial"/>
                <w:sz w:val="22"/>
                <w:szCs w:val="22"/>
              </w:rPr>
            </w:pPr>
            <w:r>
              <w:rPr>
                <w:rFonts w:ascii="Arial" w:hAnsi="Arial" w:cs="Arial"/>
                <w:color w:val="000000"/>
                <w:sz w:val="22"/>
                <w:szCs w:val="22"/>
              </w:rPr>
              <w:t>5</w:t>
            </w:r>
          </w:p>
        </w:tc>
        <w:tc>
          <w:tcPr>
            <w:tcW w:w="3219" w:type="dxa"/>
            <w:vAlign w:val="bottom"/>
          </w:tcPr>
          <w:p w14:paraId="57A70FDA"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Water &amp; Irrigation Engineer</w:t>
            </w:r>
          </w:p>
        </w:tc>
        <w:tc>
          <w:tcPr>
            <w:tcW w:w="1350" w:type="dxa"/>
            <w:vAlign w:val="bottom"/>
          </w:tcPr>
          <w:p w14:paraId="3F17F93C"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International</w:t>
            </w:r>
          </w:p>
        </w:tc>
        <w:tc>
          <w:tcPr>
            <w:tcW w:w="630" w:type="dxa"/>
            <w:vAlign w:val="center"/>
          </w:tcPr>
          <w:p w14:paraId="15C140E0"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810" w:type="dxa"/>
            <w:vAlign w:val="center"/>
          </w:tcPr>
          <w:p w14:paraId="31E28F31"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718" w:type="dxa"/>
            <w:vAlign w:val="center"/>
          </w:tcPr>
          <w:p w14:paraId="5B9C1F05"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3</w:t>
            </w:r>
          </w:p>
        </w:tc>
        <w:tc>
          <w:tcPr>
            <w:tcW w:w="1172" w:type="dxa"/>
            <w:vAlign w:val="center"/>
          </w:tcPr>
          <w:p w14:paraId="0F5EE2F4" w14:textId="7A71172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r w:rsidR="00510445" w:rsidRPr="00495440">
              <w:rPr>
                <w:rFonts w:ascii="Arial" w:hAnsi="Arial" w:cs="Arial"/>
                <w:color w:val="000000"/>
                <w:sz w:val="20"/>
                <w:szCs w:val="20"/>
              </w:rPr>
              <w:t>.2</w:t>
            </w:r>
          </w:p>
        </w:tc>
        <w:tc>
          <w:tcPr>
            <w:tcW w:w="719" w:type="dxa"/>
            <w:vAlign w:val="center"/>
          </w:tcPr>
          <w:p w14:paraId="46355FD7" w14:textId="069017D9"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r w:rsidR="00510445" w:rsidRPr="00495440">
              <w:rPr>
                <w:rFonts w:ascii="Arial" w:hAnsi="Arial" w:cs="Arial"/>
                <w:color w:val="000000"/>
                <w:sz w:val="20"/>
                <w:szCs w:val="20"/>
              </w:rPr>
              <w:t>.4</w:t>
            </w:r>
          </w:p>
        </w:tc>
        <w:tc>
          <w:tcPr>
            <w:tcW w:w="721" w:type="dxa"/>
            <w:vAlign w:val="center"/>
          </w:tcPr>
          <w:p w14:paraId="08AA9399" w14:textId="63C79A4A"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3</w:t>
            </w:r>
            <w:r w:rsidR="00510445" w:rsidRPr="00495440">
              <w:rPr>
                <w:rFonts w:ascii="Arial" w:hAnsi="Arial" w:cs="Arial"/>
                <w:color w:val="000000"/>
                <w:sz w:val="20"/>
                <w:szCs w:val="20"/>
              </w:rPr>
              <w:t>.6</w:t>
            </w:r>
          </w:p>
        </w:tc>
      </w:tr>
      <w:tr w:rsidR="00F12E54" w:rsidRPr="008159CE" w14:paraId="3490F89E" w14:textId="77777777" w:rsidTr="13DFC212">
        <w:trPr>
          <w:trHeight w:val="296"/>
        </w:trPr>
        <w:tc>
          <w:tcPr>
            <w:tcW w:w="466" w:type="dxa"/>
            <w:vAlign w:val="bottom"/>
          </w:tcPr>
          <w:p w14:paraId="2D54B6DA" w14:textId="33AE85C6" w:rsidR="00F12E54" w:rsidRPr="008159CE" w:rsidRDefault="00495440">
            <w:pPr>
              <w:jc w:val="both"/>
              <w:rPr>
                <w:rFonts w:ascii="Arial" w:hAnsi="Arial" w:cs="Arial"/>
                <w:sz w:val="22"/>
                <w:szCs w:val="22"/>
              </w:rPr>
            </w:pPr>
            <w:r>
              <w:rPr>
                <w:rFonts w:ascii="Arial" w:hAnsi="Arial" w:cs="Arial"/>
                <w:color w:val="000000"/>
                <w:sz w:val="22"/>
                <w:szCs w:val="22"/>
              </w:rPr>
              <w:t>6</w:t>
            </w:r>
          </w:p>
        </w:tc>
        <w:tc>
          <w:tcPr>
            <w:tcW w:w="3219" w:type="dxa"/>
            <w:vAlign w:val="bottom"/>
          </w:tcPr>
          <w:p w14:paraId="25F790AE" w14:textId="4DE93A38" w:rsidR="00F12E54" w:rsidRPr="00495440" w:rsidRDefault="00A568D3">
            <w:pPr>
              <w:jc w:val="both"/>
              <w:rPr>
                <w:rFonts w:ascii="Arial" w:hAnsi="Arial" w:cs="Arial"/>
                <w:color w:val="000000"/>
                <w:sz w:val="20"/>
                <w:szCs w:val="20"/>
              </w:rPr>
            </w:pPr>
            <w:r w:rsidRPr="00495440">
              <w:rPr>
                <w:rFonts w:ascii="Arial" w:hAnsi="Arial" w:cs="Arial"/>
                <w:color w:val="000000"/>
                <w:sz w:val="20"/>
                <w:szCs w:val="20"/>
              </w:rPr>
              <w:t>Agro</w:t>
            </w:r>
            <w:r w:rsidRPr="00495440">
              <w:rPr>
                <w:rFonts w:ascii="Arial" w:hAnsi="Arial" w:cs="Arial"/>
                <w:color w:val="000000"/>
                <w:sz w:val="20"/>
                <w:szCs w:val="20"/>
              </w:rPr>
              <w:noBreakHyphen/>
              <w:t xml:space="preserve">Industrial (Process, Mechanical, Electrical, Plumbing) </w:t>
            </w:r>
            <w:r w:rsidR="00E72D2A">
              <w:rPr>
                <w:rFonts w:ascii="Arial" w:hAnsi="Arial" w:cs="Arial"/>
                <w:color w:val="000000"/>
                <w:sz w:val="20"/>
                <w:szCs w:val="20"/>
              </w:rPr>
              <w:t>Specialist</w:t>
            </w:r>
          </w:p>
        </w:tc>
        <w:tc>
          <w:tcPr>
            <w:tcW w:w="1350" w:type="dxa"/>
            <w:vAlign w:val="bottom"/>
          </w:tcPr>
          <w:p w14:paraId="257621A1"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International</w:t>
            </w:r>
          </w:p>
        </w:tc>
        <w:tc>
          <w:tcPr>
            <w:tcW w:w="630" w:type="dxa"/>
            <w:vAlign w:val="center"/>
          </w:tcPr>
          <w:p w14:paraId="3FF4DCBA"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810" w:type="dxa"/>
            <w:vAlign w:val="center"/>
          </w:tcPr>
          <w:p w14:paraId="2FC4B119"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p>
        </w:tc>
        <w:tc>
          <w:tcPr>
            <w:tcW w:w="718" w:type="dxa"/>
            <w:vAlign w:val="center"/>
          </w:tcPr>
          <w:p w14:paraId="27CAEAA5" w14:textId="0FFD2255"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r w:rsidR="00A568D3" w:rsidRPr="00495440">
              <w:rPr>
                <w:rFonts w:ascii="Arial" w:hAnsi="Arial" w:cs="Arial"/>
                <w:color w:val="000000"/>
                <w:sz w:val="20"/>
                <w:szCs w:val="20"/>
              </w:rPr>
              <w:t>.2</w:t>
            </w:r>
          </w:p>
        </w:tc>
        <w:tc>
          <w:tcPr>
            <w:tcW w:w="1172" w:type="dxa"/>
            <w:vAlign w:val="center"/>
          </w:tcPr>
          <w:p w14:paraId="2E987843" w14:textId="079E1910"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3</w:t>
            </w:r>
            <w:r w:rsidR="00A568D3" w:rsidRPr="00495440">
              <w:rPr>
                <w:rFonts w:ascii="Arial" w:hAnsi="Arial" w:cs="Arial"/>
                <w:color w:val="000000"/>
                <w:sz w:val="20"/>
                <w:szCs w:val="20"/>
              </w:rPr>
              <w:t>.2</w:t>
            </w:r>
          </w:p>
        </w:tc>
        <w:tc>
          <w:tcPr>
            <w:tcW w:w="719" w:type="dxa"/>
            <w:vAlign w:val="center"/>
          </w:tcPr>
          <w:p w14:paraId="2A4A5E49" w14:textId="076DA3BB"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1.</w:t>
            </w:r>
            <w:r w:rsidR="00A568D3" w:rsidRPr="00495440">
              <w:rPr>
                <w:rFonts w:ascii="Arial" w:hAnsi="Arial" w:cs="Arial"/>
                <w:color w:val="000000"/>
                <w:sz w:val="20"/>
                <w:szCs w:val="20"/>
              </w:rPr>
              <w:t>6</w:t>
            </w:r>
          </w:p>
        </w:tc>
        <w:tc>
          <w:tcPr>
            <w:tcW w:w="721" w:type="dxa"/>
            <w:vAlign w:val="center"/>
          </w:tcPr>
          <w:p w14:paraId="020FD5FD" w14:textId="696D6AEF" w:rsidR="00F12E54" w:rsidRPr="00495440" w:rsidRDefault="00A568D3">
            <w:pPr>
              <w:jc w:val="both"/>
              <w:rPr>
                <w:rFonts w:ascii="Arial" w:hAnsi="Arial" w:cs="Arial"/>
                <w:color w:val="000000"/>
                <w:sz w:val="20"/>
                <w:szCs w:val="20"/>
              </w:rPr>
            </w:pPr>
            <w:r w:rsidRPr="00495440">
              <w:rPr>
                <w:rFonts w:ascii="Arial" w:hAnsi="Arial" w:cs="Arial"/>
                <w:color w:val="000000"/>
                <w:sz w:val="20"/>
                <w:szCs w:val="20"/>
              </w:rPr>
              <w:t>5</w:t>
            </w:r>
          </w:p>
        </w:tc>
      </w:tr>
      <w:tr w:rsidR="00784478" w:rsidRPr="008159CE" w14:paraId="51020CC9" w14:textId="77777777" w:rsidTr="13DFC212">
        <w:tc>
          <w:tcPr>
            <w:tcW w:w="466" w:type="dxa"/>
            <w:vAlign w:val="bottom"/>
          </w:tcPr>
          <w:p w14:paraId="7FF4B379" w14:textId="57A416C2" w:rsidR="00784478" w:rsidRPr="008159CE" w:rsidRDefault="00495440" w:rsidP="00784478">
            <w:pPr>
              <w:jc w:val="both"/>
              <w:rPr>
                <w:rFonts w:ascii="Arial" w:hAnsi="Arial" w:cs="Arial"/>
                <w:sz w:val="22"/>
                <w:szCs w:val="22"/>
              </w:rPr>
            </w:pPr>
            <w:r>
              <w:rPr>
                <w:rFonts w:ascii="Arial" w:hAnsi="Arial" w:cs="Arial"/>
                <w:color w:val="000000"/>
                <w:sz w:val="22"/>
                <w:szCs w:val="22"/>
              </w:rPr>
              <w:t>7</w:t>
            </w:r>
          </w:p>
        </w:tc>
        <w:tc>
          <w:tcPr>
            <w:tcW w:w="3219" w:type="dxa"/>
            <w:vAlign w:val="bottom"/>
          </w:tcPr>
          <w:p w14:paraId="69961514" w14:textId="77777777" w:rsidR="00784478" w:rsidRPr="00495440" w:rsidRDefault="00784478" w:rsidP="00784478">
            <w:pPr>
              <w:jc w:val="both"/>
              <w:rPr>
                <w:rFonts w:ascii="Arial" w:hAnsi="Arial" w:cs="Arial"/>
                <w:color w:val="000000"/>
                <w:sz w:val="20"/>
                <w:szCs w:val="20"/>
              </w:rPr>
            </w:pPr>
            <w:r w:rsidRPr="00495440">
              <w:rPr>
                <w:rFonts w:ascii="Arial" w:hAnsi="Arial" w:cs="Arial"/>
                <w:color w:val="000000"/>
                <w:sz w:val="20"/>
                <w:szCs w:val="20"/>
              </w:rPr>
              <w:t>Environmental Specialist</w:t>
            </w:r>
          </w:p>
        </w:tc>
        <w:tc>
          <w:tcPr>
            <w:tcW w:w="1350" w:type="dxa"/>
            <w:vAlign w:val="bottom"/>
          </w:tcPr>
          <w:p w14:paraId="3DB3953B" w14:textId="77777777" w:rsidR="00784478" w:rsidRPr="00495440" w:rsidRDefault="00784478" w:rsidP="00784478">
            <w:pPr>
              <w:jc w:val="both"/>
              <w:rPr>
                <w:rFonts w:ascii="Arial" w:hAnsi="Arial" w:cs="Arial"/>
                <w:color w:val="000000"/>
                <w:sz w:val="20"/>
                <w:szCs w:val="20"/>
              </w:rPr>
            </w:pPr>
            <w:r w:rsidRPr="00495440">
              <w:rPr>
                <w:rFonts w:ascii="Arial" w:hAnsi="Arial" w:cs="Arial"/>
                <w:color w:val="000000"/>
                <w:sz w:val="20"/>
                <w:szCs w:val="20"/>
              </w:rPr>
              <w:t>International</w:t>
            </w:r>
          </w:p>
        </w:tc>
        <w:tc>
          <w:tcPr>
            <w:tcW w:w="630" w:type="dxa"/>
            <w:vAlign w:val="center"/>
          </w:tcPr>
          <w:p w14:paraId="2D70C0AA" w14:textId="5DB1B22B" w:rsidR="00784478" w:rsidRPr="00495440" w:rsidRDefault="00784478" w:rsidP="00784478">
            <w:pPr>
              <w:jc w:val="both"/>
              <w:rPr>
                <w:rFonts w:ascii="Arial" w:hAnsi="Arial" w:cs="Arial"/>
                <w:color w:val="000000"/>
                <w:sz w:val="20"/>
                <w:szCs w:val="20"/>
              </w:rPr>
            </w:pPr>
            <w:r w:rsidRPr="00495440">
              <w:rPr>
                <w:rFonts w:ascii="Arial" w:hAnsi="Arial" w:cs="Arial"/>
                <w:color w:val="000000"/>
                <w:sz w:val="20"/>
                <w:szCs w:val="20"/>
              </w:rPr>
              <w:t>0.</w:t>
            </w:r>
            <w:r w:rsidR="00D71303" w:rsidRPr="00495440">
              <w:rPr>
                <w:rFonts w:ascii="Arial" w:hAnsi="Arial" w:cs="Arial"/>
                <w:color w:val="000000"/>
                <w:sz w:val="20"/>
                <w:szCs w:val="20"/>
              </w:rPr>
              <w:t>6</w:t>
            </w:r>
          </w:p>
        </w:tc>
        <w:tc>
          <w:tcPr>
            <w:tcW w:w="810" w:type="dxa"/>
            <w:vAlign w:val="center"/>
          </w:tcPr>
          <w:p w14:paraId="599C177E" w14:textId="5FEEE1FB" w:rsidR="00784478" w:rsidRPr="00495440" w:rsidRDefault="00D71303" w:rsidP="00784478">
            <w:pPr>
              <w:jc w:val="both"/>
              <w:rPr>
                <w:rFonts w:ascii="Arial" w:hAnsi="Arial" w:cs="Arial"/>
                <w:color w:val="000000"/>
                <w:sz w:val="20"/>
                <w:szCs w:val="20"/>
              </w:rPr>
            </w:pPr>
            <w:r w:rsidRPr="00495440">
              <w:rPr>
                <w:rFonts w:ascii="Arial" w:hAnsi="Arial" w:cs="Arial"/>
                <w:color w:val="000000"/>
                <w:sz w:val="20"/>
                <w:szCs w:val="20"/>
              </w:rPr>
              <w:t>0.8</w:t>
            </w:r>
          </w:p>
        </w:tc>
        <w:tc>
          <w:tcPr>
            <w:tcW w:w="718" w:type="dxa"/>
            <w:vAlign w:val="center"/>
          </w:tcPr>
          <w:p w14:paraId="543E1F87" w14:textId="0C30A862" w:rsidR="00784478" w:rsidRPr="00495440" w:rsidRDefault="00784478" w:rsidP="00784478">
            <w:pPr>
              <w:jc w:val="both"/>
              <w:rPr>
                <w:rFonts w:ascii="Arial" w:hAnsi="Arial" w:cs="Arial"/>
                <w:color w:val="000000"/>
                <w:sz w:val="20"/>
                <w:szCs w:val="20"/>
              </w:rPr>
            </w:pPr>
            <w:r w:rsidRPr="00495440">
              <w:rPr>
                <w:rFonts w:ascii="Arial" w:hAnsi="Arial" w:cs="Arial"/>
                <w:color w:val="000000"/>
                <w:sz w:val="20"/>
                <w:szCs w:val="20"/>
              </w:rPr>
              <w:t>0.</w:t>
            </w:r>
            <w:r w:rsidR="00D71303" w:rsidRPr="00495440">
              <w:rPr>
                <w:rFonts w:ascii="Arial" w:hAnsi="Arial" w:cs="Arial"/>
                <w:color w:val="000000"/>
                <w:sz w:val="20"/>
                <w:szCs w:val="20"/>
              </w:rPr>
              <w:t>6</w:t>
            </w:r>
          </w:p>
        </w:tc>
        <w:tc>
          <w:tcPr>
            <w:tcW w:w="1172" w:type="dxa"/>
            <w:vAlign w:val="center"/>
          </w:tcPr>
          <w:p w14:paraId="6E4C6751" w14:textId="5C49A06B" w:rsidR="00784478" w:rsidRPr="00495440" w:rsidRDefault="00784478" w:rsidP="00784478">
            <w:pPr>
              <w:jc w:val="both"/>
              <w:rPr>
                <w:rFonts w:ascii="Arial" w:hAnsi="Arial" w:cs="Arial"/>
                <w:color w:val="000000"/>
                <w:sz w:val="20"/>
                <w:szCs w:val="20"/>
              </w:rPr>
            </w:pPr>
            <w:r w:rsidRPr="00495440">
              <w:rPr>
                <w:rFonts w:ascii="Arial" w:hAnsi="Arial" w:cs="Arial"/>
                <w:color w:val="000000"/>
                <w:sz w:val="20"/>
                <w:szCs w:val="20"/>
              </w:rPr>
              <w:t>0.</w:t>
            </w:r>
            <w:r w:rsidR="00D71303" w:rsidRPr="00495440">
              <w:rPr>
                <w:rFonts w:ascii="Arial" w:hAnsi="Arial" w:cs="Arial"/>
                <w:color w:val="000000"/>
                <w:sz w:val="20"/>
                <w:szCs w:val="20"/>
              </w:rPr>
              <w:t>6</w:t>
            </w:r>
          </w:p>
        </w:tc>
        <w:tc>
          <w:tcPr>
            <w:tcW w:w="719" w:type="dxa"/>
            <w:vAlign w:val="center"/>
          </w:tcPr>
          <w:p w14:paraId="04247023" w14:textId="6FB08B52" w:rsidR="00784478" w:rsidRPr="00495440" w:rsidRDefault="00D71303" w:rsidP="00784478">
            <w:pPr>
              <w:jc w:val="both"/>
              <w:rPr>
                <w:rFonts w:ascii="Arial" w:hAnsi="Arial" w:cs="Arial"/>
                <w:color w:val="000000"/>
                <w:sz w:val="20"/>
                <w:szCs w:val="20"/>
              </w:rPr>
            </w:pPr>
            <w:r w:rsidRPr="00495440">
              <w:rPr>
                <w:rFonts w:ascii="Arial" w:hAnsi="Arial" w:cs="Arial"/>
                <w:color w:val="000000"/>
                <w:sz w:val="20"/>
                <w:szCs w:val="20"/>
              </w:rPr>
              <w:t>1</w:t>
            </w:r>
          </w:p>
        </w:tc>
        <w:tc>
          <w:tcPr>
            <w:tcW w:w="721" w:type="dxa"/>
            <w:vAlign w:val="center"/>
          </w:tcPr>
          <w:p w14:paraId="04EE9CCD" w14:textId="6F41235E" w:rsidR="00784478" w:rsidRPr="00495440" w:rsidRDefault="00D71303" w:rsidP="00784478">
            <w:pPr>
              <w:jc w:val="both"/>
              <w:rPr>
                <w:rFonts w:ascii="Arial" w:hAnsi="Arial" w:cs="Arial"/>
                <w:color w:val="000000"/>
                <w:sz w:val="20"/>
                <w:szCs w:val="20"/>
              </w:rPr>
            </w:pPr>
            <w:r w:rsidRPr="00495440">
              <w:rPr>
                <w:rFonts w:ascii="Arial" w:hAnsi="Arial" w:cs="Arial"/>
                <w:color w:val="000000"/>
                <w:sz w:val="20"/>
                <w:szCs w:val="20"/>
              </w:rPr>
              <w:t>3.6</w:t>
            </w:r>
          </w:p>
        </w:tc>
      </w:tr>
      <w:tr w:rsidR="00F12E54" w:rsidRPr="008159CE" w14:paraId="19B44238" w14:textId="77777777" w:rsidTr="13DFC212">
        <w:tc>
          <w:tcPr>
            <w:tcW w:w="466" w:type="dxa"/>
            <w:vAlign w:val="bottom"/>
          </w:tcPr>
          <w:p w14:paraId="6F76D11A" w14:textId="07343BD7" w:rsidR="00F12E54" w:rsidRPr="008159CE" w:rsidRDefault="00C54AE3">
            <w:pPr>
              <w:jc w:val="both"/>
              <w:rPr>
                <w:rFonts w:ascii="Arial" w:hAnsi="Arial" w:cs="Arial"/>
                <w:sz w:val="22"/>
                <w:szCs w:val="22"/>
              </w:rPr>
            </w:pPr>
            <w:r>
              <w:rPr>
                <w:rFonts w:ascii="Arial" w:hAnsi="Arial" w:cs="Arial"/>
                <w:color w:val="000000"/>
                <w:sz w:val="22"/>
                <w:szCs w:val="22"/>
              </w:rPr>
              <w:t>8</w:t>
            </w:r>
          </w:p>
        </w:tc>
        <w:tc>
          <w:tcPr>
            <w:tcW w:w="3219" w:type="dxa"/>
            <w:vAlign w:val="bottom"/>
          </w:tcPr>
          <w:p w14:paraId="3C40D040" w14:textId="2B3926F2" w:rsidR="00F12E54" w:rsidRPr="00495440" w:rsidRDefault="5F6BACD3">
            <w:pPr>
              <w:jc w:val="both"/>
              <w:rPr>
                <w:rFonts w:ascii="Arial" w:hAnsi="Arial" w:cs="Arial"/>
                <w:color w:val="000000"/>
                <w:sz w:val="20"/>
                <w:szCs w:val="20"/>
              </w:rPr>
            </w:pPr>
            <w:r w:rsidRPr="13DFC212">
              <w:rPr>
                <w:rFonts w:ascii="Arial" w:hAnsi="Arial" w:cs="Arial"/>
                <w:color w:val="000000" w:themeColor="text1"/>
                <w:sz w:val="20"/>
                <w:szCs w:val="20"/>
              </w:rPr>
              <w:t xml:space="preserve">Social </w:t>
            </w:r>
            <w:r w:rsidR="5E072D90" w:rsidRPr="13DFC212">
              <w:rPr>
                <w:rFonts w:ascii="Arial" w:hAnsi="Arial" w:cs="Arial"/>
                <w:color w:val="000000" w:themeColor="text1"/>
                <w:sz w:val="20"/>
                <w:szCs w:val="20"/>
              </w:rPr>
              <w:t xml:space="preserve">Development </w:t>
            </w:r>
            <w:r w:rsidRPr="13DFC212">
              <w:rPr>
                <w:rFonts w:ascii="Arial" w:hAnsi="Arial" w:cs="Arial"/>
                <w:color w:val="000000" w:themeColor="text1"/>
                <w:sz w:val="20"/>
                <w:szCs w:val="20"/>
              </w:rPr>
              <w:t>Specialist/Gender</w:t>
            </w:r>
          </w:p>
        </w:tc>
        <w:tc>
          <w:tcPr>
            <w:tcW w:w="1350" w:type="dxa"/>
            <w:vAlign w:val="bottom"/>
          </w:tcPr>
          <w:p w14:paraId="1D820031"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International</w:t>
            </w:r>
          </w:p>
        </w:tc>
        <w:tc>
          <w:tcPr>
            <w:tcW w:w="630" w:type="dxa"/>
            <w:vAlign w:val="center"/>
          </w:tcPr>
          <w:p w14:paraId="1F4E2295" w14:textId="20362B8E"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r w:rsidR="00CD2347" w:rsidRPr="00495440">
              <w:rPr>
                <w:rFonts w:ascii="Arial" w:hAnsi="Arial" w:cs="Arial"/>
                <w:color w:val="000000"/>
                <w:sz w:val="20"/>
                <w:szCs w:val="20"/>
              </w:rPr>
              <w:t>4</w:t>
            </w:r>
          </w:p>
        </w:tc>
        <w:tc>
          <w:tcPr>
            <w:tcW w:w="810" w:type="dxa"/>
            <w:vAlign w:val="center"/>
          </w:tcPr>
          <w:p w14:paraId="13916C3F" w14:textId="5EF5E939" w:rsidR="00F12E54" w:rsidRPr="00495440" w:rsidRDefault="00CD2347">
            <w:pPr>
              <w:jc w:val="both"/>
              <w:rPr>
                <w:rFonts w:ascii="Arial" w:hAnsi="Arial" w:cs="Arial"/>
                <w:color w:val="000000"/>
                <w:sz w:val="20"/>
                <w:szCs w:val="20"/>
              </w:rPr>
            </w:pPr>
            <w:r w:rsidRPr="00495440">
              <w:rPr>
                <w:rFonts w:ascii="Arial" w:hAnsi="Arial" w:cs="Arial"/>
                <w:color w:val="000000"/>
                <w:sz w:val="20"/>
                <w:szCs w:val="20"/>
              </w:rPr>
              <w:t>0.7</w:t>
            </w:r>
          </w:p>
        </w:tc>
        <w:tc>
          <w:tcPr>
            <w:tcW w:w="718" w:type="dxa"/>
            <w:vAlign w:val="center"/>
          </w:tcPr>
          <w:p w14:paraId="4CF2769E" w14:textId="164A5E52"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r w:rsidR="00CD2347" w:rsidRPr="00495440">
              <w:rPr>
                <w:rFonts w:ascii="Arial" w:hAnsi="Arial" w:cs="Arial"/>
                <w:color w:val="000000"/>
                <w:sz w:val="20"/>
                <w:szCs w:val="20"/>
              </w:rPr>
              <w:t>4</w:t>
            </w:r>
          </w:p>
        </w:tc>
        <w:tc>
          <w:tcPr>
            <w:tcW w:w="1172" w:type="dxa"/>
            <w:vAlign w:val="center"/>
          </w:tcPr>
          <w:p w14:paraId="0CBD5B0D" w14:textId="3517DBA2"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r w:rsidR="00CD2347" w:rsidRPr="00495440">
              <w:rPr>
                <w:rFonts w:ascii="Arial" w:hAnsi="Arial" w:cs="Arial"/>
                <w:color w:val="000000"/>
                <w:sz w:val="20"/>
                <w:szCs w:val="20"/>
              </w:rPr>
              <w:t>4</w:t>
            </w:r>
          </w:p>
        </w:tc>
        <w:tc>
          <w:tcPr>
            <w:tcW w:w="719" w:type="dxa"/>
            <w:vAlign w:val="center"/>
          </w:tcPr>
          <w:p w14:paraId="575AB86B" w14:textId="27AC1A91"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r w:rsidR="00CD2347" w:rsidRPr="00495440">
              <w:rPr>
                <w:rFonts w:ascii="Arial" w:hAnsi="Arial" w:cs="Arial"/>
                <w:color w:val="000000"/>
                <w:sz w:val="20"/>
                <w:szCs w:val="20"/>
              </w:rPr>
              <w:t>7</w:t>
            </w:r>
          </w:p>
        </w:tc>
        <w:tc>
          <w:tcPr>
            <w:tcW w:w="721" w:type="dxa"/>
            <w:vAlign w:val="center"/>
          </w:tcPr>
          <w:p w14:paraId="4E61D1A3" w14:textId="313D672F" w:rsidR="00F12E54" w:rsidRPr="00495440" w:rsidRDefault="00CD2347">
            <w:pPr>
              <w:jc w:val="both"/>
              <w:rPr>
                <w:rFonts w:ascii="Arial" w:hAnsi="Arial" w:cs="Arial"/>
                <w:color w:val="000000"/>
                <w:sz w:val="20"/>
                <w:szCs w:val="20"/>
              </w:rPr>
            </w:pPr>
            <w:r w:rsidRPr="00495440">
              <w:rPr>
                <w:rFonts w:ascii="Arial" w:hAnsi="Arial" w:cs="Arial"/>
                <w:color w:val="000000"/>
                <w:sz w:val="20"/>
                <w:szCs w:val="20"/>
              </w:rPr>
              <w:t>2.6</w:t>
            </w:r>
          </w:p>
        </w:tc>
      </w:tr>
      <w:tr w:rsidR="00F12E54" w:rsidRPr="008159CE" w14:paraId="4D434634" w14:textId="77777777" w:rsidTr="13DFC212">
        <w:tc>
          <w:tcPr>
            <w:tcW w:w="466" w:type="dxa"/>
            <w:vAlign w:val="bottom"/>
          </w:tcPr>
          <w:p w14:paraId="2875AC36" w14:textId="60E8234D" w:rsidR="00F12E54" w:rsidRPr="008159CE" w:rsidRDefault="00C54AE3">
            <w:pPr>
              <w:jc w:val="both"/>
              <w:rPr>
                <w:rFonts w:ascii="Arial" w:hAnsi="Arial" w:cs="Arial"/>
                <w:sz w:val="22"/>
                <w:szCs w:val="22"/>
              </w:rPr>
            </w:pPr>
            <w:r>
              <w:rPr>
                <w:rFonts w:ascii="Arial" w:hAnsi="Arial" w:cs="Arial"/>
                <w:color w:val="000000"/>
                <w:sz w:val="22"/>
                <w:szCs w:val="22"/>
              </w:rPr>
              <w:t>9</w:t>
            </w:r>
          </w:p>
        </w:tc>
        <w:tc>
          <w:tcPr>
            <w:tcW w:w="3219" w:type="dxa"/>
            <w:vAlign w:val="bottom"/>
          </w:tcPr>
          <w:p w14:paraId="455C55A1"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Climate Change Specialist</w:t>
            </w:r>
          </w:p>
        </w:tc>
        <w:tc>
          <w:tcPr>
            <w:tcW w:w="1350" w:type="dxa"/>
            <w:vAlign w:val="bottom"/>
          </w:tcPr>
          <w:p w14:paraId="024DDC4E"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International</w:t>
            </w:r>
          </w:p>
        </w:tc>
        <w:tc>
          <w:tcPr>
            <w:tcW w:w="630" w:type="dxa"/>
            <w:vAlign w:val="center"/>
          </w:tcPr>
          <w:p w14:paraId="00095583" w14:textId="5AD138FA"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w:t>
            </w:r>
            <w:r w:rsidR="00C367FD" w:rsidRPr="00495440">
              <w:rPr>
                <w:rFonts w:ascii="Arial" w:hAnsi="Arial" w:cs="Arial"/>
                <w:color w:val="000000"/>
                <w:sz w:val="20"/>
                <w:szCs w:val="20"/>
              </w:rPr>
              <w:t>4</w:t>
            </w:r>
          </w:p>
        </w:tc>
        <w:tc>
          <w:tcPr>
            <w:tcW w:w="810" w:type="dxa"/>
            <w:vAlign w:val="center"/>
          </w:tcPr>
          <w:p w14:paraId="01222669"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0.2</w:t>
            </w:r>
          </w:p>
        </w:tc>
        <w:tc>
          <w:tcPr>
            <w:tcW w:w="718" w:type="dxa"/>
            <w:vAlign w:val="center"/>
          </w:tcPr>
          <w:p w14:paraId="16284DE1"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0.2</w:t>
            </w:r>
          </w:p>
        </w:tc>
        <w:tc>
          <w:tcPr>
            <w:tcW w:w="1172" w:type="dxa"/>
            <w:vAlign w:val="center"/>
          </w:tcPr>
          <w:p w14:paraId="23405B0A"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0.2</w:t>
            </w:r>
          </w:p>
        </w:tc>
        <w:tc>
          <w:tcPr>
            <w:tcW w:w="719" w:type="dxa"/>
            <w:vAlign w:val="center"/>
          </w:tcPr>
          <w:p w14:paraId="76F14EFE" w14:textId="77777777"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0.4</w:t>
            </w:r>
          </w:p>
        </w:tc>
        <w:tc>
          <w:tcPr>
            <w:tcW w:w="721" w:type="dxa"/>
            <w:vAlign w:val="center"/>
          </w:tcPr>
          <w:p w14:paraId="2270679A" w14:textId="6357014F" w:rsidR="00F12E54" w:rsidRPr="00495440" w:rsidRDefault="00F12E54">
            <w:pPr>
              <w:jc w:val="both"/>
              <w:rPr>
                <w:rFonts w:ascii="Arial" w:hAnsi="Arial" w:cs="Arial"/>
                <w:color w:val="000000"/>
                <w:sz w:val="20"/>
                <w:szCs w:val="20"/>
              </w:rPr>
            </w:pPr>
            <w:r w:rsidRPr="00495440">
              <w:rPr>
                <w:rFonts w:ascii="Arial" w:hAnsi="Arial" w:cs="Arial"/>
                <w:color w:val="000000"/>
                <w:sz w:val="20"/>
                <w:szCs w:val="20"/>
              </w:rPr>
              <w:t>1.</w:t>
            </w:r>
            <w:r w:rsidR="00C367FD" w:rsidRPr="00495440">
              <w:rPr>
                <w:rFonts w:ascii="Arial" w:hAnsi="Arial" w:cs="Arial"/>
                <w:color w:val="000000"/>
                <w:sz w:val="20"/>
                <w:szCs w:val="20"/>
              </w:rPr>
              <w:t>4</w:t>
            </w:r>
          </w:p>
        </w:tc>
      </w:tr>
      <w:tr w:rsidR="00164EEB" w:rsidRPr="008159CE" w14:paraId="672346E7" w14:textId="77777777" w:rsidTr="13DFC212">
        <w:tc>
          <w:tcPr>
            <w:tcW w:w="466" w:type="dxa"/>
            <w:vAlign w:val="bottom"/>
          </w:tcPr>
          <w:p w14:paraId="28E908C4" w14:textId="4A97E156" w:rsidR="00164EEB" w:rsidRPr="008159CE" w:rsidRDefault="00C367FD" w:rsidP="00164EEB">
            <w:pPr>
              <w:jc w:val="both"/>
              <w:rPr>
                <w:rFonts w:ascii="Arial" w:hAnsi="Arial" w:cs="Arial"/>
                <w:sz w:val="22"/>
                <w:szCs w:val="22"/>
              </w:rPr>
            </w:pPr>
            <w:r w:rsidRPr="008159CE">
              <w:rPr>
                <w:rFonts w:ascii="Arial" w:hAnsi="Arial" w:cs="Arial"/>
                <w:color w:val="000000"/>
                <w:sz w:val="22"/>
                <w:szCs w:val="22"/>
              </w:rPr>
              <w:t>1</w:t>
            </w:r>
            <w:r w:rsidR="003C6F4F">
              <w:rPr>
                <w:rFonts w:ascii="Arial" w:hAnsi="Arial" w:cs="Arial"/>
                <w:color w:val="000000"/>
                <w:sz w:val="22"/>
                <w:szCs w:val="22"/>
              </w:rPr>
              <w:t>0</w:t>
            </w:r>
          </w:p>
        </w:tc>
        <w:tc>
          <w:tcPr>
            <w:tcW w:w="3219" w:type="dxa"/>
            <w:vAlign w:val="bottom"/>
          </w:tcPr>
          <w:p w14:paraId="0F0212CF" w14:textId="77777777" w:rsidR="00164EEB" w:rsidRPr="00495440" w:rsidRDefault="00164EEB" w:rsidP="00164EEB">
            <w:pPr>
              <w:jc w:val="both"/>
              <w:rPr>
                <w:rFonts w:ascii="Arial" w:hAnsi="Arial" w:cs="Arial"/>
                <w:color w:val="000000"/>
                <w:sz w:val="20"/>
                <w:szCs w:val="20"/>
              </w:rPr>
            </w:pPr>
            <w:r w:rsidRPr="00495440">
              <w:rPr>
                <w:rFonts w:ascii="Arial" w:hAnsi="Arial" w:cs="Arial"/>
                <w:color w:val="000000"/>
                <w:sz w:val="20"/>
                <w:szCs w:val="20"/>
              </w:rPr>
              <w:t>Procurement Specialist</w:t>
            </w:r>
          </w:p>
        </w:tc>
        <w:tc>
          <w:tcPr>
            <w:tcW w:w="1350" w:type="dxa"/>
            <w:vAlign w:val="bottom"/>
          </w:tcPr>
          <w:p w14:paraId="5D984D3D" w14:textId="77777777" w:rsidR="00164EEB" w:rsidRPr="00495440" w:rsidRDefault="00164EEB" w:rsidP="00164EEB">
            <w:pPr>
              <w:jc w:val="both"/>
              <w:rPr>
                <w:rFonts w:ascii="Arial" w:hAnsi="Arial" w:cs="Arial"/>
                <w:color w:val="000000"/>
                <w:sz w:val="20"/>
                <w:szCs w:val="20"/>
              </w:rPr>
            </w:pPr>
            <w:r w:rsidRPr="00495440">
              <w:rPr>
                <w:rFonts w:ascii="Arial" w:hAnsi="Arial" w:cs="Arial"/>
                <w:color w:val="000000"/>
                <w:sz w:val="20"/>
                <w:szCs w:val="20"/>
              </w:rPr>
              <w:t>International</w:t>
            </w:r>
          </w:p>
        </w:tc>
        <w:tc>
          <w:tcPr>
            <w:tcW w:w="630" w:type="dxa"/>
            <w:vAlign w:val="center"/>
          </w:tcPr>
          <w:p w14:paraId="36D80649" w14:textId="65C66AF3" w:rsidR="00164EEB" w:rsidRPr="00495440" w:rsidRDefault="00164EEB" w:rsidP="00164EEB">
            <w:pPr>
              <w:jc w:val="both"/>
              <w:rPr>
                <w:rFonts w:ascii="Arial" w:hAnsi="Arial" w:cs="Arial"/>
                <w:color w:val="000000"/>
                <w:sz w:val="20"/>
                <w:szCs w:val="20"/>
              </w:rPr>
            </w:pPr>
            <w:r w:rsidRPr="00495440">
              <w:rPr>
                <w:rFonts w:ascii="Arial" w:hAnsi="Arial" w:cs="Arial"/>
                <w:color w:val="000000"/>
                <w:sz w:val="20"/>
                <w:szCs w:val="20"/>
              </w:rPr>
              <w:t>0.</w:t>
            </w:r>
            <w:r w:rsidR="00C367FD" w:rsidRPr="00495440">
              <w:rPr>
                <w:rFonts w:ascii="Arial" w:hAnsi="Arial" w:cs="Arial"/>
                <w:color w:val="000000"/>
                <w:sz w:val="20"/>
                <w:szCs w:val="20"/>
              </w:rPr>
              <w:t>4</w:t>
            </w:r>
          </w:p>
        </w:tc>
        <w:tc>
          <w:tcPr>
            <w:tcW w:w="810" w:type="dxa"/>
            <w:vAlign w:val="center"/>
          </w:tcPr>
          <w:p w14:paraId="1875F24B" w14:textId="6BFA046D" w:rsidR="00164EEB" w:rsidRPr="00495440" w:rsidRDefault="00164EEB" w:rsidP="00164EEB">
            <w:pPr>
              <w:jc w:val="both"/>
              <w:rPr>
                <w:rFonts w:ascii="Arial" w:hAnsi="Arial" w:cs="Arial"/>
                <w:color w:val="000000"/>
                <w:sz w:val="20"/>
                <w:szCs w:val="20"/>
              </w:rPr>
            </w:pPr>
            <w:r w:rsidRPr="00495440">
              <w:rPr>
                <w:rFonts w:ascii="Arial" w:hAnsi="Arial" w:cs="Arial"/>
                <w:color w:val="000000"/>
                <w:sz w:val="20"/>
                <w:szCs w:val="20"/>
              </w:rPr>
              <w:t>0.5</w:t>
            </w:r>
          </w:p>
        </w:tc>
        <w:tc>
          <w:tcPr>
            <w:tcW w:w="718" w:type="dxa"/>
            <w:vAlign w:val="center"/>
          </w:tcPr>
          <w:p w14:paraId="7FDCDD91" w14:textId="277911CF" w:rsidR="00164EEB" w:rsidRPr="00495440" w:rsidRDefault="00164EEB" w:rsidP="00164EEB">
            <w:pPr>
              <w:jc w:val="both"/>
              <w:rPr>
                <w:rFonts w:ascii="Arial" w:hAnsi="Arial" w:cs="Arial"/>
                <w:color w:val="000000"/>
                <w:sz w:val="20"/>
                <w:szCs w:val="20"/>
              </w:rPr>
            </w:pPr>
            <w:r w:rsidRPr="00495440">
              <w:rPr>
                <w:rFonts w:ascii="Arial" w:hAnsi="Arial" w:cs="Arial"/>
                <w:color w:val="000000"/>
                <w:sz w:val="20"/>
                <w:szCs w:val="20"/>
              </w:rPr>
              <w:t>0.5</w:t>
            </w:r>
          </w:p>
        </w:tc>
        <w:tc>
          <w:tcPr>
            <w:tcW w:w="1172" w:type="dxa"/>
            <w:vAlign w:val="center"/>
          </w:tcPr>
          <w:p w14:paraId="572CF7F7" w14:textId="07CB5A50" w:rsidR="00164EEB" w:rsidRPr="00495440" w:rsidRDefault="00164EEB" w:rsidP="00164EEB">
            <w:pPr>
              <w:jc w:val="both"/>
              <w:rPr>
                <w:rFonts w:ascii="Arial" w:hAnsi="Arial" w:cs="Arial"/>
                <w:color w:val="000000"/>
                <w:sz w:val="20"/>
                <w:szCs w:val="20"/>
              </w:rPr>
            </w:pPr>
            <w:r w:rsidRPr="00495440">
              <w:rPr>
                <w:rFonts w:ascii="Arial" w:hAnsi="Arial" w:cs="Arial"/>
                <w:color w:val="000000"/>
                <w:sz w:val="20"/>
                <w:szCs w:val="20"/>
              </w:rPr>
              <w:t>0.5</w:t>
            </w:r>
          </w:p>
        </w:tc>
        <w:tc>
          <w:tcPr>
            <w:tcW w:w="719" w:type="dxa"/>
            <w:vAlign w:val="center"/>
          </w:tcPr>
          <w:p w14:paraId="733194F8" w14:textId="05257F79" w:rsidR="00164EEB" w:rsidRPr="00495440" w:rsidRDefault="00164EEB" w:rsidP="00164EEB">
            <w:pPr>
              <w:jc w:val="both"/>
              <w:rPr>
                <w:rFonts w:ascii="Arial" w:hAnsi="Arial" w:cs="Arial"/>
                <w:color w:val="000000"/>
                <w:sz w:val="20"/>
                <w:szCs w:val="20"/>
              </w:rPr>
            </w:pPr>
            <w:r w:rsidRPr="00495440">
              <w:rPr>
                <w:rFonts w:ascii="Arial" w:hAnsi="Arial" w:cs="Arial"/>
                <w:color w:val="000000"/>
                <w:sz w:val="20"/>
                <w:szCs w:val="20"/>
              </w:rPr>
              <w:t>0.</w:t>
            </w:r>
            <w:r w:rsidR="00683681">
              <w:rPr>
                <w:rFonts w:ascii="Arial" w:hAnsi="Arial" w:cs="Arial"/>
                <w:color w:val="000000"/>
                <w:sz w:val="20"/>
                <w:szCs w:val="20"/>
              </w:rPr>
              <w:t>5</w:t>
            </w:r>
          </w:p>
        </w:tc>
        <w:tc>
          <w:tcPr>
            <w:tcW w:w="721" w:type="dxa"/>
            <w:vAlign w:val="center"/>
          </w:tcPr>
          <w:p w14:paraId="502CF0EB" w14:textId="3EC3CAE7" w:rsidR="00164EEB" w:rsidRPr="00495440" w:rsidRDefault="00164EEB" w:rsidP="00164EEB">
            <w:pPr>
              <w:jc w:val="both"/>
              <w:rPr>
                <w:rFonts w:ascii="Arial" w:hAnsi="Arial" w:cs="Arial"/>
                <w:color w:val="000000"/>
                <w:sz w:val="20"/>
                <w:szCs w:val="20"/>
              </w:rPr>
            </w:pPr>
            <w:r w:rsidRPr="00495440">
              <w:rPr>
                <w:rFonts w:ascii="Arial" w:hAnsi="Arial" w:cs="Arial"/>
                <w:color w:val="000000"/>
                <w:sz w:val="20"/>
                <w:szCs w:val="20"/>
              </w:rPr>
              <w:t>2.</w:t>
            </w:r>
            <w:r w:rsidR="0010173E">
              <w:rPr>
                <w:rFonts w:ascii="Arial" w:hAnsi="Arial" w:cs="Arial"/>
                <w:color w:val="000000"/>
                <w:sz w:val="20"/>
                <w:szCs w:val="20"/>
              </w:rPr>
              <w:t>4</w:t>
            </w:r>
          </w:p>
        </w:tc>
      </w:tr>
      <w:tr w:rsidR="00354C6F" w:rsidRPr="008159CE" w14:paraId="19B57DC1" w14:textId="77777777" w:rsidTr="00972B2D">
        <w:tc>
          <w:tcPr>
            <w:tcW w:w="466" w:type="dxa"/>
            <w:vAlign w:val="bottom"/>
          </w:tcPr>
          <w:p w14:paraId="09B38999" w14:textId="77777777" w:rsidR="00354C6F" w:rsidRPr="00DF766C" w:rsidRDefault="00354C6F" w:rsidP="00354C6F">
            <w:pPr>
              <w:jc w:val="both"/>
              <w:rPr>
                <w:rFonts w:ascii="Arial" w:hAnsi="Arial" w:cs="Arial"/>
                <w:b/>
                <w:bCs/>
                <w:color w:val="000000"/>
                <w:sz w:val="22"/>
                <w:szCs w:val="22"/>
              </w:rPr>
            </w:pPr>
          </w:p>
        </w:tc>
        <w:tc>
          <w:tcPr>
            <w:tcW w:w="3219" w:type="dxa"/>
            <w:vAlign w:val="bottom"/>
          </w:tcPr>
          <w:p w14:paraId="47B269CE" w14:textId="6B69BD13" w:rsidR="00354C6F" w:rsidRPr="00DF766C" w:rsidRDefault="00354C6F" w:rsidP="00354C6F">
            <w:pPr>
              <w:jc w:val="both"/>
              <w:rPr>
                <w:rFonts w:ascii="Arial" w:hAnsi="Arial" w:cs="Arial"/>
                <w:b/>
                <w:bCs/>
                <w:color w:val="000000"/>
                <w:sz w:val="20"/>
                <w:szCs w:val="20"/>
              </w:rPr>
            </w:pPr>
            <w:r w:rsidRPr="00DF766C">
              <w:rPr>
                <w:rFonts w:ascii="Arial" w:hAnsi="Arial" w:cs="Arial"/>
                <w:b/>
                <w:bCs/>
                <w:color w:val="000000"/>
                <w:sz w:val="20"/>
                <w:szCs w:val="20"/>
              </w:rPr>
              <w:t>Total key experts</w:t>
            </w:r>
          </w:p>
        </w:tc>
        <w:tc>
          <w:tcPr>
            <w:tcW w:w="1350" w:type="dxa"/>
            <w:vAlign w:val="bottom"/>
          </w:tcPr>
          <w:p w14:paraId="2291D8A8" w14:textId="43B57E31" w:rsidR="00354C6F" w:rsidRPr="00DF766C" w:rsidRDefault="00354C6F" w:rsidP="00354C6F">
            <w:pPr>
              <w:jc w:val="both"/>
              <w:rPr>
                <w:rFonts w:ascii="Arial" w:hAnsi="Arial" w:cs="Arial"/>
                <w:b/>
                <w:bCs/>
                <w:color w:val="000000"/>
                <w:sz w:val="20"/>
                <w:szCs w:val="20"/>
              </w:rPr>
            </w:pPr>
          </w:p>
        </w:tc>
        <w:tc>
          <w:tcPr>
            <w:tcW w:w="630" w:type="dxa"/>
            <w:vAlign w:val="center"/>
          </w:tcPr>
          <w:p w14:paraId="5031702F" w14:textId="6DA1AFAD" w:rsidR="00354C6F" w:rsidRPr="00B70883" w:rsidRDefault="00354C6F" w:rsidP="00354C6F">
            <w:pPr>
              <w:jc w:val="both"/>
              <w:rPr>
                <w:rFonts w:ascii="Arial" w:hAnsi="Arial" w:cs="Arial"/>
                <w:b/>
                <w:bCs/>
                <w:color w:val="000000"/>
                <w:sz w:val="20"/>
                <w:szCs w:val="20"/>
              </w:rPr>
            </w:pPr>
            <w:r>
              <w:rPr>
                <w:rFonts w:ascii="Aptos Narrow" w:hAnsi="Aptos Narrow"/>
                <w:b/>
                <w:bCs/>
                <w:color w:val="000000"/>
                <w:sz w:val="22"/>
                <w:szCs w:val="22"/>
              </w:rPr>
              <w:t>10.3</w:t>
            </w:r>
          </w:p>
        </w:tc>
        <w:tc>
          <w:tcPr>
            <w:tcW w:w="810" w:type="dxa"/>
            <w:vAlign w:val="center"/>
          </w:tcPr>
          <w:p w14:paraId="13A99C09" w14:textId="40B8E944" w:rsidR="00354C6F" w:rsidRPr="00B70883" w:rsidRDefault="00354C6F" w:rsidP="00354C6F">
            <w:pPr>
              <w:jc w:val="both"/>
              <w:rPr>
                <w:rFonts w:ascii="Arial" w:hAnsi="Arial" w:cs="Arial"/>
                <w:b/>
                <w:bCs/>
                <w:color w:val="000000"/>
                <w:sz w:val="20"/>
                <w:szCs w:val="20"/>
              </w:rPr>
            </w:pPr>
            <w:r>
              <w:rPr>
                <w:rFonts w:ascii="Aptos Narrow" w:hAnsi="Aptos Narrow"/>
                <w:b/>
                <w:bCs/>
                <w:color w:val="000000"/>
                <w:sz w:val="22"/>
                <w:szCs w:val="22"/>
              </w:rPr>
              <w:t>10.4</w:t>
            </w:r>
          </w:p>
        </w:tc>
        <w:tc>
          <w:tcPr>
            <w:tcW w:w="718" w:type="dxa"/>
            <w:vAlign w:val="center"/>
          </w:tcPr>
          <w:p w14:paraId="6CD3BA64" w14:textId="07561A05" w:rsidR="00354C6F" w:rsidRPr="00B70883" w:rsidRDefault="00354C6F" w:rsidP="00354C6F">
            <w:pPr>
              <w:jc w:val="both"/>
              <w:rPr>
                <w:rFonts w:ascii="Arial" w:hAnsi="Arial" w:cs="Arial"/>
                <w:b/>
                <w:bCs/>
                <w:color w:val="000000"/>
                <w:sz w:val="20"/>
                <w:szCs w:val="20"/>
              </w:rPr>
            </w:pPr>
            <w:r>
              <w:rPr>
                <w:rFonts w:ascii="Aptos Narrow" w:hAnsi="Aptos Narrow"/>
                <w:b/>
                <w:bCs/>
                <w:color w:val="000000"/>
                <w:sz w:val="22"/>
                <w:szCs w:val="22"/>
              </w:rPr>
              <w:t>6.9</w:t>
            </w:r>
          </w:p>
        </w:tc>
        <w:tc>
          <w:tcPr>
            <w:tcW w:w="1172" w:type="dxa"/>
            <w:vAlign w:val="center"/>
          </w:tcPr>
          <w:p w14:paraId="11A28637" w14:textId="296BADD0" w:rsidR="00354C6F" w:rsidRPr="00B70883" w:rsidRDefault="00354C6F" w:rsidP="00354C6F">
            <w:pPr>
              <w:jc w:val="both"/>
              <w:rPr>
                <w:rFonts w:ascii="Arial" w:hAnsi="Arial" w:cs="Arial"/>
                <w:b/>
                <w:bCs/>
                <w:color w:val="000000"/>
                <w:sz w:val="20"/>
                <w:szCs w:val="20"/>
              </w:rPr>
            </w:pPr>
            <w:r>
              <w:rPr>
                <w:rFonts w:ascii="Aptos Narrow" w:hAnsi="Aptos Narrow"/>
                <w:b/>
                <w:bCs/>
                <w:color w:val="000000"/>
                <w:sz w:val="22"/>
                <w:szCs w:val="22"/>
              </w:rPr>
              <w:t>9</w:t>
            </w:r>
          </w:p>
        </w:tc>
        <w:tc>
          <w:tcPr>
            <w:tcW w:w="719" w:type="dxa"/>
            <w:vAlign w:val="center"/>
          </w:tcPr>
          <w:p w14:paraId="2303B76F" w14:textId="19D12A74" w:rsidR="00354C6F" w:rsidRPr="00B70883" w:rsidRDefault="00354C6F" w:rsidP="00354C6F">
            <w:pPr>
              <w:jc w:val="both"/>
              <w:rPr>
                <w:rFonts w:ascii="Arial" w:hAnsi="Arial" w:cs="Arial"/>
                <w:b/>
                <w:bCs/>
                <w:color w:val="000000"/>
                <w:sz w:val="20"/>
                <w:szCs w:val="20"/>
              </w:rPr>
            </w:pPr>
            <w:r>
              <w:rPr>
                <w:rFonts w:ascii="Aptos Narrow" w:hAnsi="Aptos Narrow"/>
                <w:b/>
                <w:bCs/>
                <w:color w:val="000000"/>
                <w:sz w:val="22"/>
                <w:szCs w:val="22"/>
              </w:rPr>
              <w:t>8.6</w:t>
            </w:r>
          </w:p>
        </w:tc>
        <w:tc>
          <w:tcPr>
            <w:tcW w:w="721" w:type="dxa"/>
            <w:vAlign w:val="bottom"/>
          </w:tcPr>
          <w:p w14:paraId="60A0F3CA" w14:textId="77E9E656" w:rsidR="00354C6F" w:rsidRPr="00B70883" w:rsidRDefault="00354C6F" w:rsidP="00354C6F">
            <w:pPr>
              <w:jc w:val="both"/>
              <w:rPr>
                <w:rFonts w:ascii="Arial" w:hAnsi="Arial" w:cs="Arial"/>
                <w:b/>
                <w:bCs/>
                <w:color w:val="000000"/>
                <w:sz w:val="20"/>
                <w:szCs w:val="20"/>
              </w:rPr>
            </w:pPr>
            <w:r>
              <w:rPr>
                <w:rFonts w:ascii="Aptos Narrow" w:hAnsi="Aptos Narrow"/>
                <w:color w:val="000000"/>
                <w:sz w:val="22"/>
                <w:szCs w:val="22"/>
              </w:rPr>
              <w:t>45.2</w:t>
            </w:r>
          </w:p>
        </w:tc>
      </w:tr>
      <w:tr w:rsidR="00354C6F" w:rsidRPr="008159CE" w14:paraId="457B6BBA" w14:textId="77777777" w:rsidTr="00972B2D">
        <w:tc>
          <w:tcPr>
            <w:tcW w:w="466" w:type="dxa"/>
            <w:vAlign w:val="bottom"/>
          </w:tcPr>
          <w:p w14:paraId="2674B328" w14:textId="77777777" w:rsidR="00354C6F" w:rsidRDefault="00354C6F" w:rsidP="00354C6F">
            <w:pPr>
              <w:jc w:val="both"/>
              <w:rPr>
                <w:rFonts w:ascii="Arial" w:hAnsi="Arial" w:cs="Arial"/>
                <w:color w:val="000000"/>
                <w:sz w:val="22"/>
                <w:szCs w:val="22"/>
              </w:rPr>
            </w:pPr>
          </w:p>
        </w:tc>
        <w:tc>
          <w:tcPr>
            <w:tcW w:w="3219" w:type="dxa"/>
            <w:vAlign w:val="bottom"/>
          </w:tcPr>
          <w:p w14:paraId="6609C272" w14:textId="77777777" w:rsidR="00354C6F" w:rsidRPr="00495440" w:rsidRDefault="00354C6F" w:rsidP="00354C6F">
            <w:pPr>
              <w:jc w:val="both"/>
              <w:rPr>
                <w:rFonts w:ascii="Arial" w:hAnsi="Arial" w:cs="Arial"/>
                <w:color w:val="000000"/>
                <w:sz w:val="20"/>
                <w:szCs w:val="20"/>
              </w:rPr>
            </w:pPr>
          </w:p>
        </w:tc>
        <w:tc>
          <w:tcPr>
            <w:tcW w:w="1350" w:type="dxa"/>
            <w:vAlign w:val="bottom"/>
          </w:tcPr>
          <w:p w14:paraId="1F75831B" w14:textId="241CBC7A" w:rsidR="00354C6F" w:rsidRPr="00495440" w:rsidRDefault="00354C6F" w:rsidP="00354C6F">
            <w:pPr>
              <w:jc w:val="both"/>
              <w:rPr>
                <w:rFonts w:ascii="Arial" w:hAnsi="Arial" w:cs="Arial"/>
                <w:color w:val="000000"/>
                <w:sz w:val="20"/>
                <w:szCs w:val="20"/>
              </w:rPr>
            </w:pPr>
            <w:r>
              <w:rPr>
                <w:rFonts w:ascii="Arial" w:hAnsi="Arial" w:cs="Arial"/>
                <w:color w:val="000000"/>
                <w:sz w:val="20"/>
                <w:szCs w:val="20"/>
              </w:rPr>
              <w:t xml:space="preserve">International </w:t>
            </w:r>
          </w:p>
        </w:tc>
        <w:tc>
          <w:tcPr>
            <w:tcW w:w="630" w:type="dxa"/>
            <w:vAlign w:val="center"/>
          </w:tcPr>
          <w:p w14:paraId="7A3367AA" w14:textId="3AC7B2DE" w:rsidR="00354C6F" w:rsidRPr="00495440" w:rsidRDefault="00354C6F" w:rsidP="00354C6F">
            <w:pPr>
              <w:jc w:val="both"/>
              <w:rPr>
                <w:rFonts w:ascii="Arial" w:hAnsi="Arial" w:cs="Arial"/>
                <w:color w:val="000000"/>
                <w:sz w:val="20"/>
                <w:szCs w:val="20"/>
              </w:rPr>
            </w:pPr>
            <w:r>
              <w:rPr>
                <w:rFonts w:ascii="Arial" w:hAnsi="Arial" w:cs="Arial"/>
                <w:color w:val="000000"/>
                <w:sz w:val="20"/>
                <w:szCs w:val="20"/>
              </w:rPr>
              <w:t>4.8</w:t>
            </w:r>
          </w:p>
        </w:tc>
        <w:tc>
          <w:tcPr>
            <w:tcW w:w="810" w:type="dxa"/>
            <w:vAlign w:val="center"/>
          </w:tcPr>
          <w:p w14:paraId="211CE231" w14:textId="37160EBF" w:rsidR="00354C6F" w:rsidRPr="00495440" w:rsidRDefault="00354C6F" w:rsidP="00354C6F">
            <w:pPr>
              <w:jc w:val="both"/>
              <w:rPr>
                <w:rFonts w:ascii="Arial" w:hAnsi="Arial" w:cs="Arial"/>
                <w:color w:val="000000"/>
                <w:sz w:val="20"/>
                <w:szCs w:val="20"/>
              </w:rPr>
            </w:pPr>
            <w:r>
              <w:rPr>
                <w:rFonts w:ascii="Arial" w:hAnsi="Arial" w:cs="Arial"/>
                <w:color w:val="000000"/>
                <w:sz w:val="20"/>
                <w:szCs w:val="20"/>
              </w:rPr>
              <w:t>9.2</w:t>
            </w:r>
          </w:p>
        </w:tc>
        <w:tc>
          <w:tcPr>
            <w:tcW w:w="718" w:type="dxa"/>
            <w:vAlign w:val="center"/>
          </w:tcPr>
          <w:p w14:paraId="6C1E27F9" w14:textId="1A2E27FB" w:rsidR="00354C6F" w:rsidRPr="00495440" w:rsidRDefault="00354C6F" w:rsidP="00354C6F">
            <w:pPr>
              <w:jc w:val="both"/>
              <w:rPr>
                <w:rFonts w:ascii="Arial" w:hAnsi="Arial" w:cs="Arial"/>
                <w:color w:val="000000"/>
                <w:sz w:val="20"/>
                <w:szCs w:val="20"/>
              </w:rPr>
            </w:pPr>
            <w:r>
              <w:rPr>
                <w:rFonts w:ascii="Arial" w:hAnsi="Arial" w:cs="Arial"/>
                <w:color w:val="000000"/>
                <w:sz w:val="20"/>
                <w:szCs w:val="20"/>
              </w:rPr>
              <w:t>6.1</w:t>
            </w:r>
          </w:p>
        </w:tc>
        <w:tc>
          <w:tcPr>
            <w:tcW w:w="1172" w:type="dxa"/>
            <w:vAlign w:val="center"/>
          </w:tcPr>
          <w:p w14:paraId="5BF061CF" w14:textId="2F1B2B25" w:rsidR="00354C6F" w:rsidRPr="00495440" w:rsidRDefault="00354C6F" w:rsidP="00354C6F">
            <w:pPr>
              <w:jc w:val="both"/>
              <w:rPr>
                <w:rFonts w:ascii="Arial" w:hAnsi="Arial" w:cs="Arial"/>
                <w:color w:val="000000"/>
                <w:sz w:val="20"/>
                <w:szCs w:val="20"/>
              </w:rPr>
            </w:pPr>
            <w:r>
              <w:rPr>
                <w:rFonts w:ascii="Arial" w:hAnsi="Arial" w:cs="Arial"/>
                <w:color w:val="000000"/>
                <w:sz w:val="20"/>
                <w:szCs w:val="20"/>
              </w:rPr>
              <w:t>7.4</w:t>
            </w:r>
          </w:p>
        </w:tc>
        <w:tc>
          <w:tcPr>
            <w:tcW w:w="719" w:type="dxa"/>
            <w:vAlign w:val="center"/>
          </w:tcPr>
          <w:p w14:paraId="2FE520D6" w14:textId="496B2BC3" w:rsidR="00354C6F" w:rsidRPr="00495440" w:rsidRDefault="00354C6F" w:rsidP="00354C6F">
            <w:pPr>
              <w:jc w:val="both"/>
              <w:rPr>
                <w:rFonts w:ascii="Arial" w:hAnsi="Arial" w:cs="Arial"/>
                <w:color w:val="000000"/>
                <w:sz w:val="20"/>
                <w:szCs w:val="20"/>
              </w:rPr>
            </w:pPr>
            <w:r>
              <w:rPr>
                <w:rFonts w:ascii="Arial" w:hAnsi="Arial" w:cs="Arial"/>
                <w:color w:val="000000"/>
                <w:sz w:val="20"/>
                <w:szCs w:val="20"/>
              </w:rPr>
              <w:t>6.6</w:t>
            </w:r>
          </w:p>
        </w:tc>
        <w:tc>
          <w:tcPr>
            <w:tcW w:w="721" w:type="dxa"/>
            <w:vAlign w:val="bottom"/>
          </w:tcPr>
          <w:p w14:paraId="04297508" w14:textId="1218E536" w:rsidR="00354C6F" w:rsidRPr="00495440" w:rsidRDefault="00354C6F" w:rsidP="00354C6F">
            <w:pPr>
              <w:jc w:val="both"/>
              <w:rPr>
                <w:rFonts w:ascii="Arial" w:hAnsi="Arial" w:cs="Arial"/>
                <w:color w:val="000000"/>
                <w:sz w:val="20"/>
                <w:szCs w:val="20"/>
              </w:rPr>
            </w:pPr>
            <w:r>
              <w:rPr>
                <w:rFonts w:ascii="Aptos Narrow" w:hAnsi="Aptos Narrow"/>
                <w:color w:val="000000"/>
                <w:sz w:val="22"/>
                <w:szCs w:val="22"/>
              </w:rPr>
              <w:t>34.1</w:t>
            </w:r>
          </w:p>
        </w:tc>
      </w:tr>
      <w:tr w:rsidR="00354C6F" w:rsidRPr="008159CE" w14:paraId="53A24AD0" w14:textId="77777777" w:rsidTr="00972B2D">
        <w:tc>
          <w:tcPr>
            <w:tcW w:w="466" w:type="dxa"/>
            <w:vAlign w:val="bottom"/>
          </w:tcPr>
          <w:p w14:paraId="5A392A8D" w14:textId="77777777" w:rsidR="00354C6F" w:rsidRDefault="00354C6F" w:rsidP="00354C6F">
            <w:pPr>
              <w:jc w:val="both"/>
              <w:rPr>
                <w:rFonts w:ascii="Arial" w:hAnsi="Arial" w:cs="Arial"/>
                <w:color w:val="000000"/>
                <w:sz w:val="22"/>
                <w:szCs w:val="22"/>
              </w:rPr>
            </w:pPr>
          </w:p>
        </w:tc>
        <w:tc>
          <w:tcPr>
            <w:tcW w:w="3219" w:type="dxa"/>
            <w:vAlign w:val="bottom"/>
          </w:tcPr>
          <w:p w14:paraId="5E223F88" w14:textId="77777777" w:rsidR="00354C6F" w:rsidRPr="00495440" w:rsidRDefault="00354C6F" w:rsidP="00354C6F">
            <w:pPr>
              <w:jc w:val="both"/>
              <w:rPr>
                <w:rFonts w:ascii="Arial" w:hAnsi="Arial" w:cs="Arial"/>
                <w:color w:val="000000"/>
                <w:sz w:val="20"/>
                <w:szCs w:val="20"/>
              </w:rPr>
            </w:pPr>
          </w:p>
        </w:tc>
        <w:tc>
          <w:tcPr>
            <w:tcW w:w="1350" w:type="dxa"/>
            <w:vAlign w:val="bottom"/>
          </w:tcPr>
          <w:p w14:paraId="62EC3C37" w14:textId="0703625D" w:rsidR="00354C6F" w:rsidRPr="00495440" w:rsidRDefault="00354C6F" w:rsidP="00354C6F">
            <w:pPr>
              <w:jc w:val="both"/>
              <w:rPr>
                <w:rFonts w:ascii="Arial" w:hAnsi="Arial" w:cs="Arial"/>
                <w:color w:val="000000"/>
                <w:sz w:val="20"/>
                <w:szCs w:val="20"/>
              </w:rPr>
            </w:pPr>
            <w:r>
              <w:rPr>
                <w:rFonts w:ascii="Arial" w:hAnsi="Arial" w:cs="Arial"/>
                <w:color w:val="000000"/>
                <w:sz w:val="20"/>
                <w:szCs w:val="20"/>
              </w:rPr>
              <w:t xml:space="preserve">National </w:t>
            </w:r>
          </w:p>
        </w:tc>
        <w:tc>
          <w:tcPr>
            <w:tcW w:w="630" w:type="dxa"/>
            <w:vAlign w:val="center"/>
          </w:tcPr>
          <w:p w14:paraId="1BCEF4D5" w14:textId="7C0357DE" w:rsidR="00354C6F" w:rsidRPr="00495440" w:rsidRDefault="00354C6F" w:rsidP="00354C6F">
            <w:pPr>
              <w:jc w:val="both"/>
              <w:rPr>
                <w:rFonts w:ascii="Arial" w:hAnsi="Arial" w:cs="Arial"/>
                <w:color w:val="000000"/>
                <w:sz w:val="20"/>
                <w:szCs w:val="20"/>
              </w:rPr>
            </w:pPr>
            <w:r>
              <w:rPr>
                <w:rFonts w:ascii="Calibri" w:hAnsi="Calibri" w:cs="Calibri"/>
                <w:color w:val="000000"/>
                <w:sz w:val="22"/>
                <w:szCs w:val="22"/>
              </w:rPr>
              <w:t>5.5</w:t>
            </w:r>
          </w:p>
        </w:tc>
        <w:tc>
          <w:tcPr>
            <w:tcW w:w="810" w:type="dxa"/>
            <w:vAlign w:val="center"/>
          </w:tcPr>
          <w:p w14:paraId="6D93439A" w14:textId="15D7D800" w:rsidR="00354C6F" w:rsidRPr="00495440" w:rsidRDefault="00354C6F" w:rsidP="00354C6F">
            <w:pPr>
              <w:jc w:val="both"/>
              <w:rPr>
                <w:rFonts w:ascii="Arial" w:hAnsi="Arial" w:cs="Arial"/>
                <w:color w:val="000000"/>
                <w:sz w:val="20"/>
                <w:szCs w:val="20"/>
              </w:rPr>
            </w:pPr>
            <w:r>
              <w:rPr>
                <w:rFonts w:ascii="Calibri" w:hAnsi="Calibri" w:cs="Calibri"/>
                <w:color w:val="000000"/>
                <w:sz w:val="22"/>
                <w:szCs w:val="22"/>
              </w:rPr>
              <w:t>1.2</w:t>
            </w:r>
          </w:p>
        </w:tc>
        <w:tc>
          <w:tcPr>
            <w:tcW w:w="718" w:type="dxa"/>
            <w:vAlign w:val="center"/>
          </w:tcPr>
          <w:p w14:paraId="45955BF0" w14:textId="7B1C0F08" w:rsidR="00354C6F" w:rsidRPr="00495440" w:rsidRDefault="00354C6F" w:rsidP="00354C6F">
            <w:pPr>
              <w:jc w:val="both"/>
              <w:rPr>
                <w:rFonts w:ascii="Arial" w:hAnsi="Arial" w:cs="Arial"/>
                <w:color w:val="000000"/>
                <w:sz w:val="20"/>
                <w:szCs w:val="20"/>
              </w:rPr>
            </w:pPr>
            <w:r>
              <w:rPr>
                <w:rFonts w:ascii="Calibri" w:hAnsi="Calibri" w:cs="Calibri"/>
                <w:color w:val="000000"/>
                <w:sz w:val="22"/>
                <w:szCs w:val="22"/>
              </w:rPr>
              <w:t>0.8</w:t>
            </w:r>
          </w:p>
        </w:tc>
        <w:tc>
          <w:tcPr>
            <w:tcW w:w="1172" w:type="dxa"/>
            <w:vAlign w:val="center"/>
          </w:tcPr>
          <w:p w14:paraId="0DF4DCBC" w14:textId="1A4584C0" w:rsidR="00354C6F" w:rsidRPr="00495440" w:rsidRDefault="00354C6F" w:rsidP="00354C6F">
            <w:pPr>
              <w:jc w:val="both"/>
              <w:rPr>
                <w:rFonts w:ascii="Arial" w:hAnsi="Arial" w:cs="Arial"/>
                <w:color w:val="000000"/>
                <w:sz w:val="20"/>
                <w:szCs w:val="20"/>
              </w:rPr>
            </w:pPr>
            <w:r>
              <w:rPr>
                <w:rFonts w:ascii="Calibri" w:hAnsi="Calibri" w:cs="Calibri"/>
                <w:color w:val="000000"/>
                <w:sz w:val="22"/>
                <w:szCs w:val="22"/>
              </w:rPr>
              <w:t>1.6</w:t>
            </w:r>
          </w:p>
        </w:tc>
        <w:tc>
          <w:tcPr>
            <w:tcW w:w="719" w:type="dxa"/>
            <w:vAlign w:val="center"/>
          </w:tcPr>
          <w:p w14:paraId="05C4C3E9" w14:textId="0FBDA067" w:rsidR="00354C6F" w:rsidRPr="00495440" w:rsidRDefault="00354C6F" w:rsidP="00354C6F">
            <w:pPr>
              <w:jc w:val="both"/>
              <w:rPr>
                <w:rFonts w:ascii="Arial" w:hAnsi="Arial" w:cs="Arial"/>
                <w:color w:val="000000"/>
                <w:sz w:val="20"/>
                <w:szCs w:val="20"/>
              </w:rPr>
            </w:pPr>
            <w:r>
              <w:rPr>
                <w:rFonts w:ascii="Calibri" w:hAnsi="Calibri" w:cs="Calibri"/>
                <w:color w:val="000000"/>
                <w:sz w:val="22"/>
                <w:szCs w:val="22"/>
              </w:rPr>
              <w:t>2</w:t>
            </w:r>
          </w:p>
        </w:tc>
        <w:tc>
          <w:tcPr>
            <w:tcW w:w="721" w:type="dxa"/>
            <w:vAlign w:val="bottom"/>
          </w:tcPr>
          <w:p w14:paraId="689C6A2E" w14:textId="5BA7262C" w:rsidR="00354C6F" w:rsidRPr="00495440" w:rsidRDefault="00354C6F" w:rsidP="00354C6F">
            <w:pPr>
              <w:jc w:val="both"/>
              <w:rPr>
                <w:rFonts w:ascii="Arial" w:hAnsi="Arial" w:cs="Arial"/>
                <w:color w:val="000000"/>
                <w:sz w:val="20"/>
                <w:szCs w:val="20"/>
              </w:rPr>
            </w:pPr>
            <w:r>
              <w:rPr>
                <w:rFonts w:ascii="Aptos Narrow" w:hAnsi="Aptos Narrow"/>
                <w:color w:val="000000"/>
                <w:sz w:val="22"/>
                <w:szCs w:val="22"/>
              </w:rPr>
              <w:t>11.1</w:t>
            </w:r>
          </w:p>
        </w:tc>
      </w:tr>
      <w:tr w:rsidR="00667595" w:rsidRPr="008159CE" w14:paraId="6643334C" w14:textId="77777777" w:rsidTr="13DFC212">
        <w:tc>
          <w:tcPr>
            <w:tcW w:w="466" w:type="dxa"/>
            <w:vAlign w:val="bottom"/>
          </w:tcPr>
          <w:p w14:paraId="19460F73" w14:textId="77777777" w:rsidR="00667595" w:rsidRPr="008159CE" w:rsidRDefault="00667595" w:rsidP="00667595">
            <w:pPr>
              <w:jc w:val="both"/>
              <w:rPr>
                <w:rFonts w:ascii="Arial" w:hAnsi="Arial" w:cs="Arial"/>
                <w:color w:val="000000"/>
                <w:sz w:val="22"/>
                <w:szCs w:val="22"/>
              </w:rPr>
            </w:pPr>
          </w:p>
        </w:tc>
        <w:tc>
          <w:tcPr>
            <w:tcW w:w="3219" w:type="dxa"/>
            <w:vAlign w:val="bottom"/>
          </w:tcPr>
          <w:p w14:paraId="2FCB6BEC" w14:textId="77777777" w:rsidR="00667595" w:rsidRPr="00495440" w:rsidRDefault="00667595" w:rsidP="00667595">
            <w:pPr>
              <w:jc w:val="both"/>
              <w:rPr>
                <w:rFonts w:ascii="Arial" w:hAnsi="Arial" w:cs="Arial"/>
                <w:color w:val="000000"/>
                <w:sz w:val="20"/>
                <w:szCs w:val="20"/>
              </w:rPr>
            </w:pPr>
          </w:p>
        </w:tc>
        <w:tc>
          <w:tcPr>
            <w:tcW w:w="1350" w:type="dxa"/>
            <w:vAlign w:val="bottom"/>
          </w:tcPr>
          <w:p w14:paraId="29F7F89B" w14:textId="77777777" w:rsidR="00667595" w:rsidRPr="00495440" w:rsidRDefault="00667595" w:rsidP="00667595">
            <w:pPr>
              <w:jc w:val="both"/>
              <w:rPr>
                <w:rFonts w:ascii="Arial" w:hAnsi="Arial" w:cs="Arial"/>
                <w:color w:val="000000"/>
                <w:sz w:val="20"/>
                <w:szCs w:val="20"/>
              </w:rPr>
            </w:pPr>
          </w:p>
        </w:tc>
        <w:tc>
          <w:tcPr>
            <w:tcW w:w="630" w:type="dxa"/>
            <w:vAlign w:val="center"/>
          </w:tcPr>
          <w:p w14:paraId="29090ACE" w14:textId="77777777" w:rsidR="00667595" w:rsidRPr="00495440" w:rsidRDefault="00667595" w:rsidP="00667595">
            <w:pPr>
              <w:jc w:val="both"/>
              <w:rPr>
                <w:rFonts w:ascii="Arial" w:hAnsi="Arial" w:cs="Arial"/>
                <w:color w:val="000000"/>
                <w:sz w:val="20"/>
                <w:szCs w:val="20"/>
              </w:rPr>
            </w:pPr>
          </w:p>
        </w:tc>
        <w:tc>
          <w:tcPr>
            <w:tcW w:w="810" w:type="dxa"/>
            <w:vAlign w:val="center"/>
          </w:tcPr>
          <w:p w14:paraId="5AF05906" w14:textId="77777777" w:rsidR="00667595" w:rsidRPr="00495440" w:rsidRDefault="00667595" w:rsidP="00667595">
            <w:pPr>
              <w:jc w:val="both"/>
              <w:rPr>
                <w:rFonts w:ascii="Arial" w:hAnsi="Arial" w:cs="Arial"/>
                <w:color w:val="000000"/>
                <w:sz w:val="20"/>
                <w:szCs w:val="20"/>
              </w:rPr>
            </w:pPr>
          </w:p>
        </w:tc>
        <w:tc>
          <w:tcPr>
            <w:tcW w:w="718" w:type="dxa"/>
            <w:vAlign w:val="center"/>
          </w:tcPr>
          <w:p w14:paraId="5194335D" w14:textId="77777777" w:rsidR="00667595" w:rsidRPr="00495440" w:rsidRDefault="00667595" w:rsidP="00667595">
            <w:pPr>
              <w:jc w:val="both"/>
              <w:rPr>
                <w:rFonts w:ascii="Arial" w:hAnsi="Arial" w:cs="Arial"/>
                <w:color w:val="000000"/>
                <w:sz w:val="20"/>
                <w:szCs w:val="20"/>
              </w:rPr>
            </w:pPr>
          </w:p>
        </w:tc>
        <w:tc>
          <w:tcPr>
            <w:tcW w:w="1172" w:type="dxa"/>
            <w:vAlign w:val="center"/>
          </w:tcPr>
          <w:p w14:paraId="3D835E1D" w14:textId="77777777" w:rsidR="00667595" w:rsidRPr="00495440" w:rsidRDefault="00667595" w:rsidP="00667595">
            <w:pPr>
              <w:jc w:val="both"/>
              <w:rPr>
                <w:rFonts w:ascii="Arial" w:hAnsi="Arial" w:cs="Arial"/>
                <w:color w:val="000000"/>
                <w:sz w:val="20"/>
                <w:szCs w:val="20"/>
              </w:rPr>
            </w:pPr>
          </w:p>
        </w:tc>
        <w:tc>
          <w:tcPr>
            <w:tcW w:w="719" w:type="dxa"/>
            <w:vAlign w:val="center"/>
          </w:tcPr>
          <w:p w14:paraId="73BE4484" w14:textId="77777777" w:rsidR="00667595" w:rsidRPr="00495440" w:rsidRDefault="00667595" w:rsidP="00667595">
            <w:pPr>
              <w:jc w:val="both"/>
              <w:rPr>
                <w:rFonts w:ascii="Arial" w:hAnsi="Arial" w:cs="Arial"/>
                <w:color w:val="000000"/>
                <w:sz w:val="20"/>
                <w:szCs w:val="20"/>
              </w:rPr>
            </w:pPr>
          </w:p>
        </w:tc>
        <w:tc>
          <w:tcPr>
            <w:tcW w:w="721" w:type="dxa"/>
            <w:vAlign w:val="center"/>
          </w:tcPr>
          <w:p w14:paraId="65576ED1" w14:textId="77777777" w:rsidR="00667595" w:rsidRPr="00495440" w:rsidRDefault="00667595" w:rsidP="00667595">
            <w:pPr>
              <w:jc w:val="both"/>
              <w:rPr>
                <w:rFonts w:ascii="Arial" w:hAnsi="Arial" w:cs="Arial"/>
                <w:color w:val="000000"/>
                <w:sz w:val="20"/>
                <w:szCs w:val="20"/>
              </w:rPr>
            </w:pPr>
          </w:p>
        </w:tc>
      </w:tr>
      <w:tr w:rsidR="004E5563" w:rsidRPr="008159CE" w14:paraId="2477D6FF" w14:textId="77777777" w:rsidTr="007F23EC">
        <w:tc>
          <w:tcPr>
            <w:tcW w:w="466" w:type="dxa"/>
            <w:vAlign w:val="bottom"/>
          </w:tcPr>
          <w:p w14:paraId="5EA3B222" w14:textId="77777777" w:rsidR="004E5563" w:rsidRPr="008159CE" w:rsidRDefault="004E5563" w:rsidP="004E5563">
            <w:pPr>
              <w:jc w:val="both"/>
              <w:rPr>
                <w:rFonts w:ascii="Arial" w:hAnsi="Arial" w:cs="Arial"/>
                <w:color w:val="000000"/>
                <w:sz w:val="22"/>
                <w:szCs w:val="22"/>
              </w:rPr>
            </w:pPr>
          </w:p>
        </w:tc>
        <w:tc>
          <w:tcPr>
            <w:tcW w:w="3219" w:type="dxa"/>
            <w:vAlign w:val="bottom"/>
          </w:tcPr>
          <w:p w14:paraId="48F5B285" w14:textId="59EDA59B" w:rsidR="004E5563" w:rsidRPr="00DF766C" w:rsidRDefault="004E5563" w:rsidP="004E5563">
            <w:pPr>
              <w:jc w:val="both"/>
              <w:rPr>
                <w:rFonts w:ascii="Arial" w:hAnsi="Arial" w:cs="Arial"/>
                <w:b/>
                <w:color w:val="000000"/>
                <w:sz w:val="20"/>
                <w:szCs w:val="20"/>
              </w:rPr>
            </w:pPr>
            <w:r>
              <w:rPr>
                <w:rFonts w:ascii="Arial" w:hAnsi="Arial" w:cs="Arial"/>
                <w:b/>
                <w:bCs/>
                <w:color w:val="000000"/>
                <w:sz w:val="20"/>
                <w:szCs w:val="20"/>
              </w:rPr>
              <w:t>Indicative additional n</w:t>
            </w:r>
            <w:r w:rsidRPr="00DF766C">
              <w:rPr>
                <w:rFonts w:ascii="Arial" w:hAnsi="Arial" w:cs="Arial"/>
                <w:b/>
                <w:color w:val="000000"/>
                <w:sz w:val="20"/>
                <w:szCs w:val="20"/>
              </w:rPr>
              <w:t>on-key experts</w:t>
            </w:r>
          </w:p>
        </w:tc>
        <w:tc>
          <w:tcPr>
            <w:tcW w:w="1350" w:type="dxa"/>
            <w:vAlign w:val="bottom"/>
          </w:tcPr>
          <w:p w14:paraId="14CE6EF0" w14:textId="77777777" w:rsidR="004E5563" w:rsidRPr="00495440" w:rsidRDefault="004E5563" w:rsidP="004E5563">
            <w:pPr>
              <w:jc w:val="both"/>
              <w:rPr>
                <w:rFonts w:ascii="Arial" w:hAnsi="Arial" w:cs="Arial"/>
                <w:color w:val="000000"/>
                <w:sz w:val="20"/>
                <w:szCs w:val="20"/>
              </w:rPr>
            </w:pPr>
          </w:p>
        </w:tc>
        <w:tc>
          <w:tcPr>
            <w:tcW w:w="630" w:type="dxa"/>
            <w:vAlign w:val="center"/>
          </w:tcPr>
          <w:p w14:paraId="4E829FC3" w14:textId="41590C0A" w:rsidR="004E5563" w:rsidRPr="00495440" w:rsidRDefault="004E5563" w:rsidP="004E5563">
            <w:pPr>
              <w:jc w:val="both"/>
              <w:rPr>
                <w:rFonts w:ascii="Arial" w:hAnsi="Arial" w:cs="Arial"/>
                <w:color w:val="000000"/>
                <w:sz w:val="20"/>
                <w:szCs w:val="20"/>
              </w:rPr>
            </w:pPr>
            <w:r>
              <w:rPr>
                <w:rFonts w:ascii="Calibri" w:hAnsi="Calibri" w:cs="Calibri"/>
                <w:b/>
                <w:bCs/>
                <w:color w:val="000000"/>
                <w:sz w:val="22"/>
                <w:szCs w:val="22"/>
              </w:rPr>
              <w:t>5.7</w:t>
            </w:r>
          </w:p>
        </w:tc>
        <w:tc>
          <w:tcPr>
            <w:tcW w:w="810" w:type="dxa"/>
            <w:vAlign w:val="center"/>
          </w:tcPr>
          <w:p w14:paraId="0437ECFC" w14:textId="1387FB28" w:rsidR="004E5563" w:rsidRPr="00495440" w:rsidRDefault="004E5563" w:rsidP="004E5563">
            <w:pPr>
              <w:jc w:val="both"/>
              <w:rPr>
                <w:rFonts w:ascii="Arial" w:hAnsi="Arial" w:cs="Arial"/>
                <w:color w:val="000000"/>
                <w:sz w:val="20"/>
                <w:szCs w:val="20"/>
              </w:rPr>
            </w:pPr>
            <w:r>
              <w:rPr>
                <w:rFonts w:ascii="Calibri" w:hAnsi="Calibri" w:cs="Calibri"/>
                <w:b/>
                <w:bCs/>
                <w:color w:val="000000"/>
                <w:sz w:val="22"/>
                <w:szCs w:val="22"/>
              </w:rPr>
              <w:t>11.6</w:t>
            </w:r>
          </w:p>
        </w:tc>
        <w:tc>
          <w:tcPr>
            <w:tcW w:w="718" w:type="dxa"/>
            <w:vAlign w:val="center"/>
          </w:tcPr>
          <w:p w14:paraId="708B3DA9" w14:textId="355706E9" w:rsidR="004E5563" w:rsidRPr="00495440" w:rsidRDefault="004E5563" w:rsidP="004E5563">
            <w:pPr>
              <w:jc w:val="both"/>
              <w:rPr>
                <w:rFonts w:ascii="Arial" w:hAnsi="Arial" w:cs="Arial"/>
                <w:color w:val="000000"/>
                <w:sz w:val="20"/>
                <w:szCs w:val="20"/>
              </w:rPr>
            </w:pPr>
            <w:r>
              <w:rPr>
                <w:rFonts w:ascii="Calibri" w:hAnsi="Calibri" w:cs="Calibri"/>
                <w:b/>
                <w:bCs/>
                <w:color w:val="000000"/>
                <w:sz w:val="22"/>
                <w:szCs w:val="22"/>
              </w:rPr>
              <w:t>6.1</w:t>
            </w:r>
          </w:p>
        </w:tc>
        <w:tc>
          <w:tcPr>
            <w:tcW w:w="1172" w:type="dxa"/>
            <w:vAlign w:val="center"/>
          </w:tcPr>
          <w:p w14:paraId="28C96C7D" w14:textId="2ABB4E98" w:rsidR="004E5563" w:rsidRPr="00495440" w:rsidRDefault="004E5563" w:rsidP="004E5563">
            <w:pPr>
              <w:jc w:val="both"/>
              <w:rPr>
                <w:rFonts w:ascii="Arial" w:hAnsi="Arial" w:cs="Arial"/>
                <w:color w:val="000000"/>
                <w:sz w:val="20"/>
                <w:szCs w:val="20"/>
              </w:rPr>
            </w:pPr>
            <w:r>
              <w:rPr>
                <w:rFonts w:ascii="Calibri" w:hAnsi="Calibri" w:cs="Calibri"/>
                <w:b/>
                <w:bCs/>
                <w:color w:val="000000"/>
                <w:sz w:val="22"/>
                <w:szCs w:val="22"/>
              </w:rPr>
              <w:t>11</w:t>
            </w:r>
          </w:p>
        </w:tc>
        <w:tc>
          <w:tcPr>
            <w:tcW w:w="719" w:type="dxa"/>
            <w:vAlign w:val="center"/>
          </w:tcPr>
          <w:p w14:paraId="5253C70F" w14:textId="476A792F" w:rsidR="004E5563" w:rsidRPr="00495440" w:rsidRDefault="004E5563" w:rsidP="004E5563">
            <w:pPr>
              <w:jc w:val="both"/>
              <w:rPr>
                <w:rFonts w:ascii="Arial" w:hAnsi="Arial" w:cs="Arial"/>
                <w:color w:val="000000"/>
                <w:sz w:val="20"/>
                <w:szCs w:val="20"/>
              </w:rPr>
            </w:pPr>
            <w:r>
              <w:rPr>
                <w:rFonts w:ascii="Calibri" w:hAnsi="Calibri" w:cs="Calibri"/>
                <w:b/>
                <w:bCs/>
                <w:color w:val="000000"/>
                <w:sz w:val="22"/>
                <w:szCs w:val="22"/>
              </w:rPr>
              <w:t>16.4</w:t>
            </w:r>
          </w:p>
        </w:tc>
        <w:tc>
          <w:tcPr>
            <w:tcW w:w="721" w:type="dxa"/>
            <w:vAlign w:val="center"/>
          </w:tcPr>
          <w:p w14:paraId="73086782" w14:textId="59440248" w:rsidR="004E5563" w:rsidRPr="00495440" w:rsidRDefault="004E5563" w:rsidP="004E5563">
            <w:pPr>
              <w:jc w:val="both"/>
              <w:rPr>
                <w:rFonts w:ascii="Arial" w:hAnsi="Arial" w:cs="Arial"/>
                <w:color w:val="000000"/>
                <w:sz w:val="20"/>
                <w:szCs w:val="20"/>
              </w:rPr>
            </w:pPr>
            <w:r>
              <w:rPr>
                <w:rFonts w:ascii="Calibri" w:hAnsi="Calibri" w:cs="Calibri"/>
                <w:b/>
                <w:bCs/>
                <w:color w:val="000000"/>
                <w:sz w:val="22"/>
                <w:szCs w:val="22"/>
              </w:rPr>
              <w:t>50.8</w:t>
            </w:r>
          </w:p>
        </w:tc>
      </w:tr>
      <w:tr w:rsidR="004E5563" w:rsidRPr="008159CE" w14:paraId="224934B6" w14:textId="77777777" w:rsidTr="13DFC212">
        <w:tc>
          <w:tcPr>
            <w:tcW w:w="466" w:type="dxa"/>
            <w:vAlign w:val="bottom"/>
          </w:tcPr>
          <w:p w14:paraId="00EB5CBC" w14:textId="6CB6F9D4" w:rsidR="004E5563" w:rsidRPr="008159CE" w:rsidRDefault="004E5563" w:rsidP="004E5563">
            <w:pPr>
              <w:jc w:val="both"/>
              <w:rPr>
                <w:rFonts w:ascii="Arial" w:hAnsi="Arial" w:cs="Arial"/>
                <w:sz w:val="22"/>
                <w:szCs w:val="22"/>
              </w:rPr>
            </w:pPr>
          </w:p>
        </w:tc>
        <w:tc>
          <w:tcPr>
            <w:tcW w:w="3219" w:type="dxa"/>
            <w:vAlign w:val="bottom"/>
          </w:tcPr>
          <w:p w14:paraId="60514687" w14:textId="35045D26" w:rsidR="004E5563" w:rsidRPr="00495440" w:rsidRDefault="004E5563" w:rsidP="004E5563">
            <w:pPr>
              <w:jc w:val="both"/>
              <w:rPr>
                <w:rFonts w:ascii="Arial" w:hAnsi="Arial" w:cs="Arial"/>
                <w:color w:val="000000"/>
                <w:sz w:val="20"/>
                <w:szCs w:val="20"/>
              </w:rPr>
            </w:pPr>
          </w:p>
        </w:tc>
        <w:tc>
          <w:tcPr>
            <w:tcW w:w="1350" w:type="dxa"/>
            <w:vAlign w:val="bottom"/>
          </w:tcPr>
          <w:p w14:paraId="290B85A8" w14:textId="77777777" w:rsidR="004E5563" w:rsidRPr="00495440" w:rsidRDefault="004E5563" w:rsidP="004E5563">
            <w:pPr>
              <w:jc w:val="both"/>
              <w:rPr>
                <w:rFonts w:ascii="Arial" w:hAnsi="Arial" w:cs="Arial"/>
                <w:color w:val="000000"/>
                <w:sz w:val="20"/>
                <w:szCs w:val="20"/>
              </w:rPr>
            </w:pPr>
            <w:r w:rsidRPr="00495440">
              <w:rPr>
                <w:rFonts w:ascii="Arial" w:hAnsi="Arial" w:cs="Arial"/>
                <w:color w:val="000000"/>
                <w:sz w:val="20"/>
                <w:szCs w:val="20"/>
              </w:rPr>
              <w:t>International</w:t>
            </w:r>
          </w:p>
        </w:tc>
        <w:tc>
          <w:tcPr>
            <w:tcW w:w="630" w:type="dxa"/>
            <w:vAlign w:val="center"/>
          </w:tcPr>
          <w:p w14:paraId="3A135074" w14:textId="436F9C8B"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1.2</w:t>
            </w:r>
          </w:p>
        </w:tc>
        <w:tc>
          <w:tcPr>
            <w:tcW w:w="810" w:type="dxa"/>
            <w:vAlign w:val="center"/>
          </w:tcPr>
          <w:p w14:paraId="1202447D" w14:textId="33E31C4F"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3.7</w:t>
            </w:r>
          </w:p>
        </w:tc>
        <w:tc>
          <w:tcPr>
            <w:tcW w:w="718" w:type="dxa"/>
            <w:vAlign w:val="center"/>
          </w:tcPr>
          <w:p w14:paraId="7C0A3AC9" w14:textId="6B3EDFE8"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1.7</w:t>
            </w:r>
          </w:p>
        </w:tc>
        <w:tc>
          <w:tcPr>
            <w:tcW w:w="1172" w:type="dxa"/>
            <w:vAlign w:val="center"/>
          </w:tcPr>
          <w:p w14:paraId="2F7E26E2" w14:textId="0D6D2D07"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2.2</w:t>
            </w:r>
          </w:p>
        </w:tc>
        <w:tc>
          <w:tcPr>
            <w:tcW w:w="719" w:type="dxa"/>
            <w:vAlign w:val="center"/>
          </w:tcPr>
          <w:p w14:paraId="15A67B4E" w14:textId="339CEE0C"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3.1</w:t>
            </w:r>
          </w:p>
        </w:tc>
        <w:tc>
          <w:tcPr>
            <w:tcW w:w="721" w:type="dxa"/>
            <w:vAlign w:val="center"/>
          </w:tcPr>
          <w:p w14:paraId="2ED51297" w14:textId="0E28D706"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11.9</w:t>
            </w:r>
          </w:p>
        </w:tc>
      </w:tr>
      <w:tr w:rsidR="004E5563" w:rsidRPr="008159CE" w14:paraId="7498A3CA" w14:textId="77777777" w:rsidTr="00DE33B4">
        <w:tc>
          <w:tcPr>
            <w:tcW w:w="466" w:type="dxa"/>
            <w:vAlign w:val="bottom"/>
          </w:tcPr>
          <w:p w14:paraId="3860A484" w14:textId="638115FE" w:rsidR="004E5563" w:rsidRPr="008159CE" w:rsidRDefault="004E5563" w:rsidP="004E5563">
            <w:pPr>
              <w:jc w:val="both"/>
              <w:rPr>
                <w:rFonts w:ascii="Arial" w:hAnsi="Arial" w:cs="Arial"/>
                <w:sz w:val="22"/>
                <w:szCs w:val="22"/>
              </w:rPr>
            </w:pPr>
          </w:p>
        </w:tc>
        <w:tc>
          <w:tcPr>
            <w:tcW w:w="3219" w:type="dxa"/>
            <w:vAlign w:val="bottom"/>
          </w:tcPr>
          <w:p w14:paraId="6E94290D" w14:textId="429B2610" w:rsidR="004E5563" w:rsidRPr="00495440" w:rsidRDefault="004E5563" w:rsidP="004E5563">
            <w:pPr>
              <w:jc w:val="both"/>
              <w:rPr>
                <w:rFonts w:ascii="Arial" w:hAnsi="Arial" w:cs="Arial"/>
                <w:color w:val="000000"/>
                <w:sz w:val="20"/>
                <w:szCs w:val="20"/>
              </w:rPr>
            </w:pPr>
          </w:p>
        </w:tc>
        <w:tc>
          <w:tcPr>
            <w:tcW w:w="1350" w:type="dxa"/>
            <w:vAlign w:val="bottom"/>
          </w:tcPr>
          <w:p w14:paraId="44F7D467" w14:textId="42908B8C" w:rsidR="004E5563" w:rsidRPr="00495440" w:rsidRDefault="004E5563" w:rsidP="004E5563">
            <w:pPr>
              <w:jc w:val="both"/>
              <w:rPr>
                <w:rFonts w:ascii="Arial" w:hAnsi="Arial" w:cs="Arial"/>
                <w:color w:val="000000"/>
                <w:sz w:val="20"/>
                <w:szCs w:val="20"/>
              </w:rPr>
            </w:pPr>
            <w:r w:rsidRPr="13DFC212">
              <w:rPr>
                <w:rFonts w:ascii="Arial" w:hAnsi="Arial" w:cs="Arial"/>
                <w:color w:val="000000" w:themeColor="text1"/>
                <w:sz w:val="20"/>
                <w:szCs w:val="20"/>
              </w:rPr>
              <w:t>National</w:t>
            </w:r>
          </w:p>
        </w:tc>
        <w:tc>
          <w:tcPr>
            <w:tcW w:w="630" w:type="dxa"/>
            <w:vAlign w:val="center"/>
          </w:tcPr>
          <w:p w14:paraId="729C56D8" w14:textId="23392FF4"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4.5</w:t>
            </w:r>
          </w:p>
        </w:tc>
        <w:tc>
          <w:tcPr>
            <w:tcW w:w="810" w:type="dxa"/>
            <w:vAlign w:val="center"/>
          </w:tcPr>
          <w:p w14:paraId="72BC9E18" w14:textId="3F067048"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7.9</w:t>
            </w:r>
          </w:p>
        </w:tc>
        <w:tc>
          <w:tcPr>
            <w:tcW w:w="718" w:type="dxa"/>
            <w:vAlign w:val="center"/>
          </w:tcPr>
          <w:p w14:paraId="4909E1D9" w14:textId="439379F8"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4.4</w:t>
            </w:r>
          </w:p>
        </w:tc>
        <w:tc>
          <w:tcPr>
            <w:tcW w:w="1172" w:type="dxa"/>
            <w:vAlign w:val="center"/>
          </w:tcPr>
          <w:p w14:paraId="1B2A27AA" w14:textId="2073A8E9"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8.8</w:t>
            </w:r>
          </w:p>
        </w:tc>
        <w:tc>
          <w:tcPr>
            <w:tcW w:w="719" w:type="dxa"/>
            <w:vAlign w:val="center"/>
          </w:tcPr>
          <w:p w14:paraId="3B405277" w14:textId="44D66BD8"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13.3</w:t>
            </w:r>
          </w:p>
        </w:tc>
        <w:tc>
          <w:tcPr>
            <w:tcW w:w="721" w:type="dxa"/>
            <w:vAlign w:val="center"/>
          </w:tcPr>
          <w:p w14:paraId="2DA8716E" w14:textId="6009798A" w:rsidR="004E5563" w:rsidRPr="00495440" w:rsidRDefault="004E5563" w:rsidP="004E5563">
            <w:pPr>
              <w:jc w:val="both"/>
              <w:rPr>
                <w:rFonts w:ascii="Arial" w:hAnsi="Arial" w:cs="Arial"/>
                <w:color w:val="000000"/>
                <w:sz w:val="20"/>
                <w:szCs w:val="20"/>
              </w:rPr>
            </w:pPr>
            <w:r>
              <w:rPr>
                <w:rFonts w:ascii="Calibri" w:hAnsi="Calibri" w:cs="Calibri"/>
                <w:color w:val="000000"/>
                <w:sz w:val="22"/>
                <w:szCs w:val="22"/>
              </w:rPr>
              <w:t>38.9</w:t>
            </w:r>
          </w:p>
        </w:tc>
      </w:tr>
      <w:tr w:rsidR="004E5563" w:rsidRPr="008159CE" w14:paraId="01F2FB16" w14:textId="77777777" w:rsidTr="004E5563">
        <w:trPr>
          <w:trHeight w:val="233"/>
        </w:trPr>
        <w:tc>
          <w:tcPr>
            <w:tcW w:w="466" w:type="dxa"/>
            <w:vAlign w:val="bottom"/>
          </w:tcPr>
          <w:p w14:paraId="084BC2F7" w14:textId="0E9BDB87" w:rsidR="004E5563" w:rsidRPr="008159CE" w:rsidRDefault="004E5563" w:rsidP="004E5563">
            <w:pPr>
              <w:jc w:val="both"/>
              <w:rPr>
                <w:rFonts w:ascii="Arial" w:hAnsi="Arial" w:cs="Arial"/>
                <w:color w:val="000000"/>
                <w:sz w:val="22"/>
                <w:szCs w:val="22"/>
              </w:rPr>
            </w:pPr>
            <w:r w:rsidRPr="008159CE">
              <w:rPr>
                <w:rFonts w:ascii="Arial" w:hAnsi="Arial" w:cs="Arial"/>
                <w:color w:val="000000"/>
                <w:sz w:val="22"/>
                <w:szCs w:val="22"/>
              </w:rPr>
              <w:t> </w:t>
            </w:r>
          </w:p>
        </w:tc>
        <w:tc>
          <w:tcPr>
            <w:tcW w:w="3219" w:type="dxa"/>
            <w:vAlign w:val="bottom"/>
          </w:tcPr>
          <w:p w14:paraId="5D83327A" w14:textId="399524DD" w:rsidR="004E5563" w:rsidRPr="00DF766C" w:rsidRDefault="004E5563" w:rsidP="004E5563">
            <w:pPr>
              <w:jc w:val="both"/>
              <w:rPr>
                <w:rFonts w:ascii="Arial" w:hAnsi="Arial" w:cs="Arial"/>
                <w:color w:val="000000"/>
                <w:sz w:val="20"/>
                <w:szCs w:val="20"/>
                <w:lang w:val="ky-KG"/>
              </w:rPr>
            </w:pPr>
            <w:r>
              <w:rPr>
                <w:rFonts w:ascii="Arial" w:hAnsi="Arial" w:cs="Arial"/>
                <w:color w:val="000000"/>
                <w:sz w:val="20"/>
                <w:szCs w:val="20"/>
              </w:rPr>
              <w:t>Indicative t</w:t>
            </w:r>
            <w:r w:rsidRPr="00FE27BB">
              <w:rPr>
                <w:rFonts w:ascii="Arial" w:hAnsi="Arial" w:cs="Arial"/>
                <w:color w:val="000000"/>
                <w:sz w:val="20"/>
                <w:szCs w:val="20"/>
              </w:rPr>
              <w:t>otal</w:t>
            </w:r>
            <w:r>
              <w:rPr>
                <w:rFonts w:ascii="Arial" w:hAnsi="Arial" w:cs="Arial"/>
                <w:color w:val="000000"/>
                <w:sz w:val="20"/>
                <w:szCs w:val="20"/>
              </w:rPr>
              <w:t xml:space="preserve"> key and non-key</w:t>
            </w:r>
            <w:r w:rsidRPr="00DF766C">
              <w:rPr>
                <w:rFonts w:ascii="Arial" w:hAnsi="Arial" w:cs="Arial"/>
                <w:color w:val="000000"/>
                <w:sz w:val="20"/>
                <w:szCs w:val="20"/>
              </w:rPr>
              <w:t xml:space="preserve"> </w:t>
            </w:r>
            <w:r>
              <w:rPr>
                <w:rFonts w:ascii="Arial" w:hAnsi="Arial" w:cs="Arial" w:hint="eastAsia"/>
                <w:color w:val="000000"/>
                <w:sz w:val="20"/>
                <w:szCs w:val="20"/>
                <w:lang w:val="ky-KG"/>
              </w:rPr>
              <w:t>experts</w:t>
            </w:r>
          </w:p>
        </w:tc>
        <w:tc>
          <w:tcPr>
            <w:tcW w:w="1350" w:type="dxa"/>
            <w:vAlign w:val="bottom"/>
          </w:tcPr>
          <w:p w14:paraId="0D346DBB" w14:textId="4A6D26FA" w:rsidR="004E5563" w:rsidRPr="00FE27BB" w:rsidRDefault="004E5563" w:rsidP="004E5563">
            <w:pPr>
              <w:jc w:val="both"/>
              <w:rPr>
                <w:rFonts w:ascii="Arial" w:hAnsi="Arial" w:cs="Arial"/>
                <w:color w:val="000000"/>
                <w:sz w:val="20"/>
                <w:szCs w:val="20"/>
              </w:rPr>
            </w:pPr>
            <w:r w:rsidRPr="00FE27BB">
              <w:rPr>
                <w:rFonts w:ascii="Arial" w:hAnsi="Arial" w:cs="Arial"/>
                <w:color w:val="000000"/>
                <w:sz w:val="20"/>
                <w:szCs w:val="20"/>
              </w:rPr>
              <w:t> </w:t>
            </w:r>
          </w:p>
        </w:tc>
        <w:tc>
          <w:tcPr>
            <w:tcW w:w="630" w:type="dxa"/>
            <w:vAlign w:val="center"/>
          </w:tcPr>
          <w:p w14:paraId="2F6258A1" w14:textId="21F1F74C" w:rsidR="004E5563" w:rsidRPr="004E5563" w:rsidRDefault="004E5563" w:rsidP="004E5563">
            <w:pPr>
              <w:jc w:val="both"/>
              <w:rPr>
                <w:rFonts w:ascii="Aptos Narrow" w:hAnsi="Aptos Narrow"/>
                <w:b/>
                <w:bCs/>
                <w:color w:val="000000"/>
                <w:sz w:val="22"/>
                <w:szCs w:val="22"/>
              </w:rPr>
            </w:pPr>
            <w:r w:rsidRPr="004E5563">
              <w:rPr>
                <w:rFonts w:ascii="Aptos Narrow" w:hAnsi="Aptos Narrow"/>
                <w:b/>
                <w:bCs/>
                <w:color w:val="000000"/>
                <w:sz w:val="22"/>
                <w:szCs w:val="22"/>
              </w:rPr>
              <w:t xml:space="preserve">       16.0 </w:t>
            </w:r>
          </w:p>
        </w:tc>
        <w:tc>
          <w:tcPr>
            <w:tcW w:w="810" w:type="dxa"/>
            <w:vAlign w:val="center"/>
          </w:tcPr>
          <w:p w14:paraId="6AEEED14" w14:textId="1C1A0A70" w:rsidR="004E5563" w:rsidRPr="004E5563" w:rsidRDefault="004E5563" w:rsidP="004E5563">
            <w:pPr>
              <w:jc w:val="both"/>
              <w:rPr>
                <w:rFonts w:ascii="Aptos Narrow" w:hAnsi="Aptos Narrow"/>
                <w:b/>
                <w:bCs/>
                <w:color w:val="000000"/>
                <w:sz w:val="22"/>
                <w:szCs w:val="22"/>
              </w:rPr>
            </w:pPr>
            <w:r w:rsidRPr="004E5563">
              <w:rPr>
                <w:rFonts w:ascii="Aptos Narrow" w:hAnsi="Aptos Narrow"/>
                <w:b/>
                <w:bCs/>
                <w:color w:val="000000"/>
                <w:sz w:val="22"/>
                <w:szCs w:val="22"/>
              </w:rPr>
              <w:t xml:space="preserve">       22.0 </w:t>
            </w:r>
          </w:p>
        </w:tc>
        <w:tc>
          <w:tcPr>
            <w:tcW w:w="718" w:type="dxa"/>
            <w:vAlign w:val="center"/>
          </w:tcPr>
          <w:p w14:paraId="6B0A1B3D" w14:textId="7E75F610" w:rsidR="004E5563" w:rsidRPr="004E5563" w:rsidRDefault="004E5563" w:rsidP="004E5563">
            <w:pPr>
              <w:jc w:val="both"/>
              <w:rPr>
                <w:rFonts w:ascii="Aptos Narrow" w:hAnsi="Aptos Narrow"/>
                <w:b/>
                <w:bCs/>
                <w:color w:val="000000"/>
                <w:sz w:val="22"/>
                <w:szCs w:val="22"/>
              </w:rPr>
            </w:pPr>
            <w:r w:rsidRPr="004E5563">
              <w:rPr>
                <w:rFonts w:ascii="Aptos Narrow" w:hAnsi="Aptos Narrow"/>
                <w:b/>
                <w:bCs/>
                <w:color w:val="000000"/>
                <w:sz w:val="22"/>
                <w:szCs w:val="22"/>
              </w:rPr>
              <w:t xml:space="preserve">   13.0 </w:t>
            </w:r>
          </w:p>
        </w:tc>
        <w:tc>
          <w:tcPr>
            <w:tcW w:w="1172" w:type="dxa"/>
            <w:vAlign w:val="center"/>
          </w:tcPr>
          <w:p w14:paraId="168ED9CE" w14:textId="77777777" w:rsidR="004E5563" w:rsidRDefault="004E5563" w:rsidP="004E5563">
            <w:pPr>
              <w:jc w:val="both"/>
              <w:rPr>
                <w:rFonts w:ascii="Aptos Narrow" w:hAnsi="Aptos Narrow"/>
                <w:b/>
                <w:bCs/>
                <w:color w:val="000000"/>
                <w:sz w:val="22"/>
                <w:szCs w:val="22"/>
              </w:rPr>
            </w:pPr>
          </w:p>
          <w:p w14:paraId="7DC3E07A" w14:textId="239B4410" w:rsidR="004E5563" w:rsidRPr="004E5563" w:rsidRDefault="004E5563" w:rsidP="004E5563">
            <w:pPr>
              <w:jc w:val="both"/>
              <w:rPr>
                <w:rFonts w:ascii="Aptos Narrow" w:hAnsi="Aptos Narrow"/>
                <w:b/>
                <w:bCs/>
                <w:color w:val="000000"/>
                <w:sz w:val="22"/>
                <w:szCs w:val="22"/>
              </w:rPr>
            </w:pPr>
            <w:r w:rsidRPr="004E5563">
              <w:rPr>
                <w:rFonts w:ascii="Aptos Narrow" w:hAnsi="Aptos Narrow"/>
                <w:b/>
                <w:bCs/>
                <w:color w:val="000000"/>
                <w:sz w:val="22"/>
                <w:szCs w:val="22"/>
              </w:rPr>
              <w:t>20</w:t>
            </w:r>
            <w:r>
              <w:rPr>
                <w:rFonts w:ascii="Aptos Narrow" w:hAnsi="Aptos Narrow" w:hint="eastAsia"/>
                <w:b/>
                <w:bCs/>
                <w:color w:val="000000"/>
                <w:sz w:val="22"/>
                <w:szCs w:val="22"/>
              </w:rPr>
              <w:t>.0</w:t>
            </w:r>
          </w:p>
        </w:tc>
        <w:tc>
          <w:tcPr>
            <w:tcW w:w="719" w:type="dxa"/>
            <w:vAlign w:val="center"/>
          </w:tcPr>
          <w:p w14:paraId="05A871B8" w14:textId="77777777" w:rsidR="004E5563" w:rsidRDefault="004E5563" w:rsidP="004E5563">
            <w:pPr>
              <w:jc w:val="both"/>
              <w:rPr>
                <w:rFonts w:ascii="Aptos Narrow" w:hAnsi="Aptos Narrow"/>
                <w:b/>
                <w:bCs/>
                <w:color w:val="000000"/>
                <w:sz w:val="22"/>
                <w:szCs w:val="22"/>
              </w:rPr>
            </w:pPr>
          </w:p>
          <w:p w14:paraId="5E87A91F" w14:textId="01466BF6" w:rsidR="004E5563" w:rsidRPr="004E5563" w:rsidRDefault="004E5563" w:rsidP="004E5563">
            <w:pPr>
              <w:jc w:val="both"/>
              <w:rPr>
                <w:rFonts w:ascii="Aptos Narrow" w:hAnsi="Aptos Narrow"/>
                <w:b/>
                <w:bCs/>
                <w:color w:val="000000"/>
                <w:sz w:val="22"/>
                <w:szCs w:val="22"/>
              </w:rPr>
            </w:pPr>
            <w:r w:rsidRPr="004E5563">
              <w:rPr>
                <w:rFonts w:ascii="Aptos Narrow" w:hAnsi="Aptos Narrow"/>
                <w:b/>
                <w:bCs/>
                <w:color w:val="000000"/>
                <w:sz w:val="22"/>
                <w:szCs w:val="22"/>
              </w:rPr>
              <w:t>25</w:t>
            </w:r>
            <w:r>
              <w:rPr>
                <w:rFonts w:ascii="Aptos Narrow" w:hAnsi="Aptos Narrow" w:hint="eastAsia"/>
                <w:b/>
                <w:bCs/>
                <w:color w:val="000000"/>
                <w:sz w:val="22"/>
                <w:szCs w:val="22"/>
              </w:rPr>
              <w:t>.0</w:t>
            </w:r>
          </w:p>
        </w:tc>
        <w:tc>
          <w:tcPr>
            <w:tcW w:w="721" w:type="dxa"/>
            <w:vAlign w:val="center"/>
          </w:tcPr>
          <w:p w14:paraId="10AF383C" w14:textId="77777777" w:rsidR="004E5563" w:rsidRDefault="004E5563" w:rsidP="004E5563">
            <w:pPr>
              <w:jc w:val="both"/>
              <w:rPr>
                <w:rFonts w:ascii="Aptos Narrow" w:hAnsi="Aptos Narrow"/>
                <w:b/>
                <w:bCs/>
                <w:color w:val="000000"/>
                <w:sz w:val="22"/>
                <w:szCs w:val="22"/>
              </w:rPr>
            </w:pPr>
          </w:p>
          <w:p w14:paraId="156FED65" w14:textId="65B0B46F" w:rsidR="004E5563" w:rsidRPr="004E5563" w:rsidRDefault="004E5563" w:rsidP="004E5563">
            <w:pPr>
              <w:jc w:val="both"/>
              <w:rPr>
                <w:rFonts w:ascii="Aptos Narrow" w:hAnsi="Aptos Narrow"/>
                <w:b/>
                <w:bCs/>
                <w:color w:val="000000"/>
                <w:sz w:val="22"/>
                <w:szCs w:val="22"/>
              </w:rPr>
            </w:pPr>
            <w:r w:rsidRPr="004E5563">
              <w:rPr>
                <w:rFonts w:ascii="Aptos Narrow" w:hAnsi="Aptos Narrow"/>
                <w:b/>
                <w:bCs/>
                <w:color w:val="000000"/>
                <w:sz w:val="22"/>
                <w:szCs w:val="22"/>
              </w:rPr>
              <w:t>96</w:t>
            </w:r>
            <w:r>
              <w:rPr>
                <w:rFonts w:ascii="Aptos Narrow" w:hAnsi="Aptos Narrow" w:hint="eastAsia"/>
                <w:b/>
                <w:bCs/>
                <w:color w:val="000000"/>
                <w:sz w:val="22"/>
                <w:szCs w:val="22"/>
              </w:rPr>
              <w:t>.0</w:t>
            </w:r>
          </w:p>
        </w:tc>
      </w:tr>
    </w:tbl>
    <w:p w14:paraId="3327E033" w14:textId="77777777" w:rsidR="00F12E54" w:rsidRPr="008159CE" w:rsidRDefault="00F12E54" w:rsidP="00FE12E0">
      <w:pPr>
        <w:jc w:val="both"/>
        <w:rPr>
          <w:rFonts w:ascii="Arial" w:hAnsi="Arial" w:cs="Arial"/>
          <w:sz w:val="22"/>
          <w:szCs w:val="22"/>
        </w:rPr>
      </w:pPr>
    </w:p>
    <w:p w14:paraId="458CC6D6" w14:textId="18BD272B" w:rsidR="00FE12E0" w:rsidRPr="008159CE" w:rsidRDefault="00FE12E0" w:rsidP="00271135">
      <w:pPr>
        <w:pStyle w:val="ListParagraph"/>
        <w:numPr>
          <w:ilvl w:val="0"/>
          <w:numId w:val="27"/>
        </w:numPr>
        <w:spacing w:after="5" w:line="248" w:lineRule="auto"/>
        <w:ind w:right="516"/>
        <w:jc w:val="both"/>
        <w:rPr>
          <w:rFonts w:ascii="Arial" w:hAnsi="Arial" w:cs="Arial"/>
          <w:b/>
          <w:bCs/>
          <w:sz w:val="22"/>
          <w:szCs w:val="22"/>
        </w:rPr>
      </w:pPr>
      <w:r w:rsidRPr="008159CE">
        <w:rPr>
          <w:rFonts w:ascii="Arial" w:hAnsi="Arial" w:cs="Arial"/>
          <w:b/>
          <w:bCs/>
          <w:sz w:val="22"/>
          <w:szCs w:val="22"/>
        </w:rPr>
        <w:lastRenderedPageBreak/>
        <w:t xml:space="preserve">Outline Terms of Reference by Position </w:t>
      </w:r>
    </w:p>
    <w:p w14:paraId="0FA8CD90" w14:textId="77777777" w:rsidR="00E03B22" w:rsidRDefault="00E03B22" w:rsidP="00DF766C">
      <w:pPr>
        <w:pStyle w:val="ListParagraph"/>
        <w:spacing w:after="5" w:line="248" w:lineRule="auto"/>
        <w:ind w:right="516"/>
        <w:jc w:val="both"/>
        <w:rPr>
          <w:rFonts w:ascii="Arial" w:hAnsi="Arial" w:cs="Arial"/>
          <w:b/>
          <w:bCs/>
          <w:sz w:val="22"/>
          <w:szCs w:val="22"/>
        </w:rPr>
      </w:pPr>
    </w:p>
    <w:p w14:paraId="5C4AF0E2" w14:textId="794DAAB9" w:rsidR="008A36B4" w:rsidRDefault="008A36B4" w:rsidP="00AB7F51">
      <w:pPr>
        <w:pStyle w:val="ListParagraph"/>
        <w:spacing w:after="5" w:line="248" w:lineRule="auto"/>
        <w:ind w:left="-90" w:firstLine="1080"/>
        <w:jc w:val="both"/>
        <w:rPr>
          <w:rFonts w:ascii="Arial" w:hAnsi="Arial" w:cs="Arial"/>
          <w:sz w:val="22"/>
          <w:szCs w:val="22"/>
        </w:rPr>
      </w:pPr>
      <w:r w:rsidRPr="00DF766C">
        <w:rPr>
          <w:rFonts w:ascii="Arial" w:hAnsi="Arial" w:cs="Arial"/>
          <w:sz w:val="22"/>
          <w:szCs w:val="22"/>
        </w:rPr>
        <w:t>The expected detailed tasks of the key experts are presented below. It should be stressed, however, that these reflect the broad area of activities and are not exhaustive. In its proposal, the firm is expected to present how the scope of activities detailed tasks presented above have been mapped to their proposed key and non-key experts</w:t>
      </w:r>
      <w:r w:rsidR="00E03B22">
        <w:rPr>
          <w:rFonts w:ascii="Arial" w:hAnsi="Arial" w:cs="Arial"/>
          <w:sz w:val="22"/>
          <w:szCs w:val="22"/>
        </w:rPr>
        <w:t>.</w:t>
      </w:r>
      <w:r w:rsidR="003B2E1D">
        <w:rPr>
          <w:rFonts w:ascii="Arial" w:hAnsi="Arial" w:cs="Arial"/>
          <w:sz w:val="22"/>
          <w:szCs w:val="22"/>
        </w:rPr>
        <w:t xml:space="preserve"> </w:t>
      </w:r>
      <w:r w:rsidR="003B2E1D" w:rsidRPr="00DF766C">
        <w:rPr>
          <w:rFonts w:ascii="Arial" w:hAnsi="Arial" w:cs="Arial"/>
          <w:sz w:val="22"/>
          <w:szCs w:val="22"/>
        </w:rPr>
        <w:t>In addition to the technical inputs specified below, each expert will support the team leader in (</w:t>
      </w:r>
      <w:proofErr w:type="spellStart"/>
      <w:r w:rsidR="003B2E1D" w:rsidRPr="00DF766C">
        <w:rPr>
          <w:rFonts w:ascii="Arial" w:hAnsi="Arial" w:cs="Arial"/>
          <w:sz w:val="22"/>
          <w:szCs w:val="22"/>
        </w:rPr>
        <w:t>i</w:t>
      </w:r>
      <w:proofErr w:type="spellEnd"/>
      <w:r w:rsidR="003B2E1D" w:rsidRPr="00DF766C">
        <w:rPr>
          <w:rFonts w:ascii="Arial" w:hAnsi="Arial" w:cs="Arial"/>
          <w:sz w:val="22"/>
          <w:szCs w:val="22"/>
        </w:rPr>
        <w:t>) identifying relevant developments in government strategy, policy, and legislation; (ii) identifying best-practice techniques and lessons learned from previous and ongoing studies and projects of the relevant sectors as well as options to improve the project design; (iii) identifying capacity building requirements specific to his/her field of expertise; and (iv) preparing relevant sections in the reports</w:t>
      </w:r>
      <w:r w:rsidR="003B2E1D">
        <w:rPr>
          <w:rFonts w:ascii="Arial" w:hAnsi="Arial" w:cs="Arial"/>
          <w:sz w:val="22"/>
          <w:szCs w:val="22"/>
        </w:rPr>
        <w:t>.</w:t>
      </w:r>
    </w:p>
    <w:p w14:paraId="7AFDBF42" w14:textId="77777777" w:rsidR="00E03B22" w:rsidRPr="00DF766C" w:rsidRDefault="00E03B22" w:rsidP="00DF766C">
      <w:pPr>
        <w:pStyle w:val="ListParagraph"/>
        <w:spacing w:after="5" w:line="248" w:lineRule="auto"/>
        <w:ind w:right="516"/>
        <w:jc w:val="both"/>
        <w:rPr>
          <w:rFonts w:ascii="Arial" w:hAnsi="Arial" w:cs="Arial"/>
          <w:sz w:val="22"/>
          <w:szCs w:val="22"/>
        </w:rPr>
      </w:pPr>
    </w:p>
    <w:tbl>
      <w:tblPr>
        <w:tblStyle w:val="TableGrid"/>
        <w:tblW w:w="9625" w:type="dxa"/>
        <w:tblLayout w:type="fixed"/>
        <w:tblLook w:val="04A0" w:firstRow="1" w:lastRow="0" w:firstColumn="1" w:lastColumn="0" w:noHBand="0" w:noVBand="1"/>
      </w:tblPr>
      <w:tblGrid>
        <w:gridCol w:w="1838"/>
        <w:gridCol w:w="3917"/>
        <w:gridCol w:w="3870"/>
      </w:tblGrid>
      <w:tr w:rsidR="00F81544" w:rsidRPr="008159CE" w14:paraId="5B26AD01" w14:textId="77777777" w:rsidTr="13DFC212">
        <w:tc>
          <w:tcPr>
            <w:tcW w:w="1838" w:type="dxa"/>
          </w:tcPr>
          <w:p w14:paraId="08D0F1BA" w14:textId="77777777" w:rsidR="00615C20" w:rsidRPr="008159CE" w:rsidRDefault="00615C20" w:rsidP="00FE12E0">
            <w:pPr>
              <w:jc w:val="both"/>
              <w:rPr>
                <w:rFonts w:ascii="Arial" w:hAnsi="Arial" w:cs="Arial"/>
                <w:color w:val="000000"/>
                <w:sz w:val="22"/>
                <w:szCs w:val="22"/>
              </w:rPr>
            </w:pPr>
          </w:p>
        </w:tc>
        <w:tc>
          <w:tcPr>
            <w:tcW w:w="3917" w:type="dxa"/>
          </w:tcPr>
          <w:p w14:paraId="52D63001" w14:textId="76D39E6D" w:rsidR="00615C20" w:rsidRPr="00DF766C" w:rsidRDefault="00615C20" w:rsidP="00DF766C">
            <w:pPr>
              <w:jc w:val="center"/>
              <w:rPr>
                <w:rFonts w:ascii="Arial" w:hAnsi="Arial" w:cs="Arial"/>
                <w:b/>
                <w:bCs/>
                <w:color w:val="000000"/>
                <w:sz w:val="22"/>
                <w:szCs w:val="22"/>
              </w:rPr>
            </w:pPr>
            <w:r w:rsidRPr="00DF766C">
              <w:rPr>
                <w:rFonts w:ascii="Arial" w:hAnsi="Arial" w:cs="Arial"/>
                <w:b/>
                <w:bCs/>
                <w:color w:val="000000"/>
                <w:sz w:val="22"/>
                <w:szCs w:val="22"/>
              </w:rPr>
              <w:t>Tasks/Responsibilities</w:t>
            </w:r>
            <w:r w:rsidR="00D06F00" w:rsidRPr="00DF766C">
              <w:rPr>
                <w:rFonts w:ascii="Arial" w:hAnsi="Arial" w:cs="Arial"/>
                <w:b/>
                <w:bCs/>
                <w:color w:val="000000"/>
                <w:sz w:val="22"/>
                <w:szCs w:val="22"/>
              </w:rPr>
              <w:t>/</w:t>
            </w:r>
            <w:r w:rsidR="00A75B65">
              <w:rPr>
                <w:rFonts w:ascii="Arial" w:hAnsi="Arial" w:cs="Arial"/>
                <w:b/>
                <w:bCs/>
                <w:color w:val="000000"/>
                <w:sz w:val="22"/>
                <w:szCs w:val="22"/>
              </w:rPr>
              <w:t xml:space="preserve"> </w:t>
            </w:r>
            <w:r w:rsidR="00D06F00" w:rsidRPr="00DF766C">
              <w:rPr>
                <w:rFonts w:ascii="Arial" w:hAnsi="Arial" w:cs="Arial"/>
                <w:b/>
                <w:bCs/>
                <w:color w:val="000000"/>
                <w:sz w:val="22"/>
                <w:szCs w:val="22"/>
              </w:rPr>
              <w:t>Deliverables</w:t>
            </w:r>
          </w:p>
        </w:tc>
        <w:tc>
          <w:tcPr>
            <w:tcW w:w="3870" w:type="dxa"/>
          </w:tcPr>
          <w:p w14:paraId="7DFC827B" w14:textId="0281481A" w:rsidR="00615C20" w:rsidRPr="00DF766C" w:rsidRDefault="00615C20" w:rsidP="00DF766C">
            <w:pPr>
              <w:jc w:val="center"/>
              <w:rPr>
                <w:rFonts w:ascii="Arial" w:hAnsi="Arial" w:cs="Arial"/>
                <w:b/>
                <w:bCs/>
                <w:color w:val="000000"/>
                <w:sz w:val="22"/>
                <w:szCs w:val="22"/>
              </w:rPr>
            </w:pPr>
            <w:r w:rsidRPr="00DF766C">
              <w:rPr>
                <w:rFonts w:ascii="Arial" w:hAnsi="Arial" w:cs="Arial"/>
                <w:b/>
                <w:bCs/>
                <w:color w:val="000000"/>
                <w:sz w:val="22"/>
                <w:szCs w:val="22"/>
              </w:rPr>
              <w:t>Minimum qualification criteria</w:t>
            </w:r>
          </w:p>
        </w:tc>
      </w:tr>
      <w:tr w:rsidR="006C591B" w:rsidRPr="008159CE" w14:paraId="629173E8" w14:textId="77777777" w:rsidTr="13DFC212">
        <w:tc>
          <w:tcPr>
            <w:tcW w:w="9625" w:type="dxa"/>
            <w:gridSpan w:val="3"/>
          </w:tcPr>
          <w:p w14:paraId="1FCBA54E" w14:textId="3C2B8D53" w:rsidR="006C591B" w:rsidRPr="008159CE" w:rsidRDefault="006C591B" w:rsidP="006C591B">
            <w:pPr>
              <w:jc w:val="both"/>
              <w:rPr>
                <w:rFonts w:ascii="Arial" w:hAnsi="Arial" w:cs="Arial"/>
                <w:color w:val="000000"/>
                <w:sz w:val="22"/>
                <w:szCs w:val="22"/>
              </w:rPr>
            </w:pPr>
            <w:r w:rsidRPr="008159CE">
              <w:rPr>
                <w:rFonts w:ascii="Arial" w:hAnsi="Arial" w:cs="Arial"/>
                <w:b/>
                <w:bCs/>
                <w:color w:val="000000"/>
                <w:sz w:val="22"/>
                <w:szCs w:val="22"/>
              </w:rPr>
              <w:t xml:space="preserve">Key experts </w:t>
            </w:r>
          </w:p>
        </w:tc>
      </w:tr>
      <w:tr w:rsidR="00F81544" w:rsidRPr="008159CE" w14:paraId="61E42A76" w14:textId="77777777" w:rsidTr="13DFC212">
        <w:tc>
          <w:tcPr>
            <w:tcW w:w="1838" w:type="dxa"/>
          </w:tcPr>
          <w:p w14:paraId="6E6580DB" w14:textId="7D8822D7" w:rsidR="00615C20" w:rsidRPr="008159CE" w:rsidRDefault="00615C20" w:rsidP="00615C20">
            <w:pPr>
              <w:jc w:val="both"/>
              <w:rPr>
                <w:rFonts w:ascii="Arial" w:hAnsi="Arial" w:cs="Arial"/>
                <w:color w:val="000000"/>
                <w:sz w:val="22"/>
                <w:szCs w:val="22"/>
              </w:rPr>
            </w:pPr>
            <w:r w:rsidRPr="008159CE">
              <w:rPr>
                <w:rFonts w:ascii="Arial" w:hAnsi="Arial" w:cs="Arial"/>
                <w:color w:val="000000"/>
                <w:sz w:val="22"/>
                <w:szCs w:val="22"/>
              </w:rPr>
              <w:t>Team Leader / Agricultural Economist</w:t>
            </w:r>
            <w:r w:rsidR="00D06F00" w:rsidRPr="008159CE">
              <w:rPr>
                <w:rFonts w:ascii="Arial" w:hAnsi="Arial" w:cs="Arial"/>
                <w:color w:val="000000"/>
                <w:sz w:val="22"/>
                <w:szCs w:val="22"/>
              </w:rPr>
              <w:t xml:space="preserve"> </w:t>
            </w:r>
            <w:r w:rsidR="00E72D2A">
              <w:rPr>
                <w:rFonts w:ascii="Arial" w:hAnsi="Arial" w:cs="Arial"/>
                <w:color w:val="000000"/>
                <w:sz w:val="22"/>
                <w:szCs w:val="22"/>
              </w:rPr>
              <w:t>(</w:t>
            </w:r>
            <w:r w:rsidR="00D06F00" w:rsidRPr="008159CE">
              <w:rPr>
                <w:rFonts w:ascii="Arial" w:hAnsi="Arial" w:cs="Arial"/>
                <w:color w:val="000000"/>
                <w:sz w:val="22"/>
                <w:szCs w:val="22"/>
              </w:rPr>
              <w:t>Int</w:t>
            </w:r>
            <w:r w:rsidR="00E72D2A">
              <w:rPr>
                <w:rFonts w:ascii="Arial" w:hAnsi="Arial" w:cs="Arial"/>
                <w:color w:val="000000"/>
                <w:sz w:val="22"/>
                <w:szCs w:val="22"/>
              </w:rPr>
              <w:t>ernational)</w:t>
            </w:r>
          </w:p>
          <w:p w14:paraId="75C7F72C" w14:textId="77777777" w:rsidR="00615C20" w:rsidRPr="008159CE" w:rsidRDefault="00615C20" w:rsidP="00FE12E0">
            <w:pPr>
              <w:jc w:val="both"/>
              <w:rPr>
                <w:rFonts w:ascii="Arial" w:hAnsi="Arial" w:cs="Arial"/>
                <w:color w:val="000000"/>
                <w:sz w:val="22"/>
                <w:szCs w:val="22"/>
              </w:rPr>
            </w:pPr>
          </w:p>
        </w:tc>
        <w:tc>
          <w:tcPr>
            <w:tcW w:w="3917" w:type="dxa"/>
          </w:tcPr>
          <w:p w14:paraId="7BA42639" w14:textId="77777777" w:rsidR="00FF695A" w:rsidRPr="00FF695A" w:rsidRDefault="00FF695A" w:rsidP="00DF766C">
            <w:pPr>
              <w:numPr>
                <w:ilvl w:val="0"/>
                <w:numId w:val="36"/>
              </w:numPr>
              <w:tabs>
                <w:tab w:val="clear" w:pos="720"/>
                <w:tab w:val="num" w:pos="149"/>
              </w:tabs>
              <w:ind w:left="149" w:hanging="239"/>
              <w:jc w:val="both"/>
              <w:rPr>
                <w:rFonts w:ascii="Arial" w:hAnsi="Arial" w:cs="Arial"/>
                <w:sz w:val="22"/>
                <w:szCs w:val="22"/>
              </w:rPr>
            </w:pPr>
            <w:r w:rsidRPr="00FF695A">
              <w:rPr>
                <w:rFonts w:ascii="Arial" w:hAnsi="Arial" w:cs="Arial"/>
                <w:sz w:val="22"/>
                <w:szCs w:val="22"/>
              </w:rPr>
              <w:t>Provide overall leadership, coordination, and quality assurance for the FS and DED preparation under Component 2.</w:t>
            </w:r>
          </w:p>
          <w:p w14:paraId="635B5C6E" w14:textId="77777777" w:rsidR="00FF695A" w:rsidRPr="00FF695A" w:rsidRDefault="3B7D65A2" w:rsidP="00DF766C">
            <w:pPr>
              <w:numPr>
                <w:ilvl w:val="0"/>
                <w:numId w:val="36"/>
              </w:numPr>
              <w:tabs>
                <w:tab w:val="clear" w:pos="720"/>
                <w:tab w:val="num" w:pos="149"/>
              </w:tabs>
              <w:ind w:left="149" w:hanging="239"/>
              <w:jc w:val="both"/>
              <w:rPr>
                <w:rFonts w:ascii="Arial" w:hAnsi="Arial" w:cs="Arial"/>
                <w:sz w:val="22"/>
                <w:szCs w:val="22"/>
              </w:rPr>
            </w:pPr>
            <w:r w:rsidRPr="13DFC212">
              <w:rPr>
                <w:rFonts w:ascii="Arial" w:hAnsi="Arial" w:cs="Arial"/>
                <w:sz w:val="22"/>
                <w:szCs w:val="22"/>
              </w:rPr>
              <w:t>Lead the economic and financial analysis for all prioritized subprojects, including preliminary screening CBAs and detailed CBAs for shortlisted subprojects.</w:t>
            </w:r>
          </w:p>
          <w:p w14:paraId="42F5CE63" w14:textId="77777777" w:rsidR="00FF695A" w:rsidRPr="00FF695A" w:rsidRDefault="00FF695A" w:rsidP="00DF766C">
            <w:pPr>
              <w:numPr>
                <w:ilvl w:val="0"/>
                <w:numId w:val="36"/>
              </w:numPr>
              <w:tabs>
                <w:tab w:val="clear" w:pos="720"/>
                <w:tab w:val="num" w:pos="149"/>
              </w:tabs>
              <w:ind w:left="149" w:hanging="239"/>
              <w:jc w:val="both"/>
              <w:rPr>
                <w:rFonts w:ascii="Arial" w:hAnsi="Arial" w:cs="Arial"/>
                <w:sz w:val="22"/>
                <w:szCs w:val="22"/>
              </w:rPr>
            </w:pPr>
            <w:r w:rsidRPr="00FF695A">
              <w:rPr>
                <w:rFonts w:ascii="Arial" w:hAnsi="Arial" w:cs="Arial"/>
                <w:sz w:val="22"/>
                <w:szCs w:val="22"/>
              </w:rPr>
              <w:t>Ensure coherence between value</w:t>
            </w:r>
            <w:r w:rsidRPr="00FF695A">
              <w:rPr>
                <w:rFonts w:ascii="Arial" w:hAnsi="Arial" w:cs="Arial"/>
                <w:sz w:val="22"/>
                <w:szCs w:val="22"/>
              </w:rPr>
              <w:noBreakHyphen/>
              <w:t>chain analysis, technical designs, safeguards, climate assessment, procurement, and FM inputs.</w:t>
            </w:r>
          </w:p>
          <w:p w14:paraId="6AFB916A" w14:textId="77777777" w:rsidR="00FF695A" w:rsidRPr="00FF695A" w:rsidRDefault="00FF695A" w:rsidP="00DF766C">
            <w:pPr>
              <w:numPr>
                <w:ilvl w:val="0"/>
                <w:numId w:val="36"/>
              </w:numPr>
              <w:tabs>
                <w:tab w:val="clear" w:pos="720"/>
                <w:tab w:val="num" w:pos="149"/>
              </w:tabs>
              <w:ind w:left="149" w:hanging="239"/>
              <w:jc w:val="both"/>
              <w:rPr>
                <w:rFonts w:ascii="Arial" w:hAnsi="Arial" w:cs="Arial"/>
                <w:sz w:val="22"/>
                <w:szCs w:val="22"/>
              </w:rPr>
            </w:pPr>
            <w:r w:rsidRPr="00FF695A">
              <w:rPr>
                <w:rFonts w:ascii="Arial" w:hAnsi="Arial" w:cs="Arial"/>
                <w:sz w:val="22"/>
                <w:szCs w:val="22"/>
              </w:rPr>
              <w:t>Lead engagement with DAL/PCU, commodity boards, provincial authorities, and AIIB/WB teams.</w:t>
            </w:r>
          </w:p>
          <w:p w14:paraId="19C77A4C" w14:textId="77777777" w:rsidR="00A739F5" w:rsidRDefault="00FF695A" w:rsidP="00FF695A">
            <w:pPr>
              <w:numPr>
                <w:ilvl w:val="0"/>
                <w:numId w:val="36"/>
              </w:numPr>
              <w:tabs>
                <w:tab w:val="clear" w:pos="720"/>
                <w:tab w:val="num" w:pos="149"/>
              </w:tabs>
              <w:ind w:left="149" w:hanging="239"/>
              <w:jc w:val="both"/>
              <w:rPr>
                <w:rFonts w:ascii="Arial" w:hAnsi="Arial" w:cs="Arial"/>
                <w:sz w:val="22"/>
                <w:szCs w:val="22"/>
              </w:rPr>
            </w:pPr>
            <w:r w:rsidRPr="00A739F5">
              <w:rPr>
                <w:rFonts w:ascii="Arial" w:hAnsi="Arial" w:cs="Arial"/>
                <w:sz w:val="22"/>
                <w:szCs w:val="22"/>
              </w:rPr>
              <w:t>Ensure all outputs meet AIIB and World Bank appraisal, disclosure, and procurement readiness requirements.</w:t>
            </w:r>
          </w:p>
          <w:p w14:paraId="05F6F9D3" w14:textId="77777777" w:rsidR="006C591B" w:rsidRDefault="000F59D6" w:rsidP="00F14671">
            <w:pPr>
              <w:numPr>
                <w:ilvl w:val="0"/>
                <w:numId w:val="36"/>
              </w:numPr>
              <w:tabs>
                <w:tab w:val="clear" w:pos="720"/>
                <w:tab w:val="num" w:pos="149"/>
              </w:tabs>
              <w:ind w:left="149" w:hanging="239"/>
              <w:jc w:val="both"/>
              <w:rPr>
                <w:rFonts w:ascii="Arial" w:hAnsi="Arial" w:cs="Arial"/>
                <w:sz w:val="22"/>
                <w:szCs w:val="22"/>
              </w:rPr>
            </w:pPr>
            <w:r w:rsidRPr="00A739F5">
              <w:rPr>
                <w:rFonts w:ascii="Arial" w:hAnsi="Arial" w:cs="Arial"/>
                <w:sz w:val="22"/>
                <w:szCs w:val="22"/>
              </w:rPr>
              <w:t>Role is to conduct both the preliminary simplified cost-benefit analysis to support the screening of long-listed subprojects as well as the prioritized subproject and portfolio-level detailed cost-benefit and financial analyses</w:t>
            </w:r>
            <w:r w:rsidR="006C591B">
              <w:rPr>
                <w:rFonts w:ascii="Arial" w:hAnsi="Arial" w:cs="Arial"/>
                <w:sz w:val="22"/>
                <w:szCs w:val="22"/>
              </w:rPr>
              <w:t>.</w:t>
            </w:r>
          </w:p>
          <w:p w14:paraId="13623DD6" w14:textId="22F757FB" w:rsidR="00E13119" w:rsidRPr="006C591B" w:rsidRDefault="00F14671" w:rsidP="00F14671">
            <w:pPr>
              <w:numPr>
                <w:ilvl w:val="0"/>
                <w:numId w:val="36"/>
              </w:numPr>
              <w:tabs>
                <w:tab w:val="clear" w:pos="720"/>
                <w:tab w:val="num" w:pos="149"/>
              </w:tabs>
              <w:ind w:left="149" w:hanging="239"/>
              <w:jc w:val="both"/>
              <w:rPr>
                <w:rFonts w:ascii="Arial" w:hAnsi="Arial" w:cs="Arial"/>
                <w:sz w:val="22"/>
                <w:szCs w:val="22"/>
              </w:rPr>
            </w:pPr>
            <w:r w:rsidRPr="006C591B">
              <w:rPr>
                <w:rFonts w:ascii="Arial" w:hAnsi="Arial" w:cs="Arial"/>
                <w:color w:val="000000"/>
                <w:sz w:val="22"/>
                <w:szCs w:val="22"/>
              </w:rPr>
              <w:t>Key deliverables: all reports, including e</w:t>
            </w:r>
            <w:r w:rsidR="00E13119" w:rsidRPr="00E13119">
              <w:rPr>
                <w:rFonts w:ascii="Arial" w:hAnsi="Arial" w:cs="Arial"/>
                <w:color w:val="000000"/>
                <w:sz w:val="22"/>
                <w:szCs w:val="22"/>
              </w:rPr>
              <w:t>conomic and financial analysis sections of FS reports</w:t>
            </w:r>
            <w:r w:rsidRPr="006C591B">
              <w:rPr>
                <w:rFonts w:ascii="Arial" w:hAnsi="Arial" w:cs="Arial"/>
                <w:color w:val="000000"/>
                <w:sz w:val="22"/>
                <w:szCs w:val="22"/>
              </w:rPr>
              <w:t xml:space="preserve">; </w:t>
            </w:r>
            <w:r w:rsidR="00E13119" w:rsidRPr="00E13119">
              <w:rPr>
                <w:rFonts w:ascii="Arial" w:hAnsi="Arial" w:cs="Arial"/>
                <w:color w:val="000000"/>
                <w:sz w:val="22"/>
                <w:szCs w:val="22"/>
              </w:rPr>
              <w:t>Updated CBAs and financial analyses for subprojects proceeding to DED</w:t>
            </w:r>
            <w:r w:rsidRPr="006C591B">
              <w:rPr>
                <w:rFonts w:ascii="Arial" w:hAnsi="Arial" w:cs="Arial"/>
                <w:color w:val="000000"/>
                <w:sz w:val="22"/>
                <w:szCs w:val="22"/>
              </w:rPr>
              <w:t>; i</w:t>
            </w:r>
            <w:r w:rsidR="00E13119" w:rsidRPr="00E13119">
              <w:rPr>
                <w:rFonts w:ascii="Arial" w:hAnsi="Arial" w:cs="Arial"/>
                <w:color w:val="000000"/>
                <w:sz w:val="22"/>
                <w:szCs w:val="22"/>
              </w:rPr>
              <w:t xml:space="preserve">nputs to prioritization, </w:t>
            </w:r>
            <w:r w:rsidR="00E13119" w:rsidRPr="00E13119">
              <w:rPr>
                <w:rFonts w:ascii="Arial" w:hAnsi="Arial" w:cs="Arial"/>
                <w:color w:val="000000"/>
                <w:sz w:val="22"/>
                <w:szCs w:val="22"/>
              </w:rPr>
              <w:lastRenderedPageBreak/>
              <w:t>phasing, and Component 2 appraisal documentation</w:t>
            </w:r>
            <w:r w:rsidRPr="006C591B">
              <w:rPr>
                <w:rFonts w:ascii="Arial" w:hAnsi="Arial" w:cs="Arial"/>
                <w:color w:val="000000"/>
                <w:sz w:val="22"/>
                <w:szCs w:val="22"/>
              </w:rPr>
              <w:t>.</w:t>
            </w:r>
          </w:p>
        </w:tc>
        <w:tc>
          <w:tcPr>
            <w:tcW w:w="3870" w:type="dxa"/>
          </w:tcPr>
          <w:p w14:paraId="7FCFDD15" w14:textId="77777777" w:rsidR="008B2B27" w:rsidRPr="008B2B27" w:rsidRDefault="008B2B27" w:rsidP="00DF766C">
            <w:pPr>
              <w:numPr>
                <w:ilvl w:val="0"/>
                <w:numId w:val="37"/>
              </w:numPr>
              <w:tabs>
                <w:tab w:val="clear" w:pos="720"/>
                <w:tab w:val="num" w:pos="360"/>
              </w:tabs>
              <w:ind w:left="59" w:firstLine="46"/>
              <w:jc w:val="both"/>
              <w:rPr>
                <w:rFonts w:ascii="Arial" w:hAnsi="Arial" w:cs="Arial"/>
                <w:sz w:val="22"/>
                <w:szCs w:val="22"/>
              </w:rPr>
            </w:pPr>
            <w:r w:rsidRPr="008B2B27">
              <w:rPr>
                <w:rFonts w:ascii="Arial" w:hAnsi="Arial" w:cs="Arial"/>
                <w:sz w:val="22"/>
                <w:szCs w:val="22"/>
              </w:rPr>
              <w:lastRenderedPageBreak/>
              <w:t>Master’s degree or higher in Economics, Agricultural Economics, or Development Economics.</w:t>
            </w:r>
          </w:p>
          <w:p w14:paraId="64617A98" w14:textId="2B8D960B" w:rsidR="008B2B27" w:rsidRPr="008B2B27" w:rsidRDefault="008B2B27" w:rsidP="00DF766C">
            <w:pPr>
              <w:numPr>
                <w:ilvl w:val="0"/>
                <w:numId w:val="37"/>
              </w:numPr>
              <w:tabs>
                <w:tab w:val="clear" w:pos="720"/>
                <w:tab w:val="num" w:pos="360"/>
              </w:tabs>
              <w:ind w:left="59" w:firstLine="46"/>
              <w:jc w:val="both"/>
              <w:rPr>
                <w:rFonts w:ascii="Arial" w:hAnsi="Arial" w:cs="Arial"/>
                <w:sz w:val="22"/>
                <w:szCs w:val="22"/>
              </w:rPr>
            </w:pPr>
            <w:r w:rsidRPr="008B2B27">
              <w:rPr>
                <w:rFonts w:ascii="Arial" w:hAnsi="Arial" w:cs="Arial"/>
                <w:sz w:val="22"/>
                <w:szCs w:val="22"/>
              </w:rPr>
              <w:t xml:space="preserve">At least </w:t>
            </w:r>
            <w:r w:rsidR="008840FD">
              <w:rPr>
                <w:rFonts w:ascii="Arial" w:hAnsi="Arial" w:cs="Arial"/>
                <w:sz w:val="22"/>
                <w:szCs w:val="22"/>
              </w:rPr>
              <w:t>10</w:t>
            </w:r>
            <w:r w:rsidRPr="008B2B27">
              <w:rPr>
                <w:rFonts w:ascii="Arial" w:hAnsi="Arial" w:cs="Arial"/>
                <w:sz w:val="22"/>
                <w:szCs w:val="22"/>
              </w:rPr>
              <w:t xml:space="preserve"> years of experience in economic analysis of rural/agricultural infrastructure projects.</w:t>
            </w:r>
          </w:p>
          <w:p w14:paraId="0AA8FEC0" w14:textId="4A91B663" w:rsidR="008B2B27" w:rsidRDefault="008840FD" w:rsidP="00DF766C">
            <w:pPr>
              <w:numPr>
                <w:ilvl w:val="0"/>
                <w:numId w:val="37"/>
              </w:numPr>
              <w:tabs>
                <w:tab w:val="clear" w:pos="720"/>
                <w:tab w:val="num" w:pos="360"/>
              </w:tabs>
              <w:ind w:left="59" w:firstLine="46"/>
              <w:jc w:val="both"/>
              <w:rPr>
                <w:rFonts w:ascii="Arial" w:hAnsi="Arial" w:cs="Arial"/>
                <w:sz w:val="22"/>
                <w:szCs w:val="22"/>
              </w:rPr>
            </w:pPr>
            <w:r>
              <w:rPr>
                <w:rFonts w:ascii="Arial" w:hAnsi="Arial" w:cs="Arial"/>
                <w:sz w:val="22"/>
                <w:szCs w:val="22"/>
              </w:rPr>
              <w:t>At least 10 years of experience in detailed design preparation of agricultural</w:t>
            </w:r>
            <w:r w:rsidR="007D3481">
              <w:rPr>
                <w:rFonts w:ascii="Arial" w:hAnsi="Arial" w:cs="Arial"/>
                <w:sz w:val="22"/>
                <w:szCs w:val="22"/>
              </w:rPr>
              <w:t>, road,</w:t>
            </w:r>
            <w:r w:rsidR="00B163D5">
              <w:rPr>
                <w:rFonts w:ascii="Arial" w:hAnsi="Arial" w:cs="Arial"/>
                <w:sz w:val="22"/>
                <w:szCs w:val="22"/>
              </w:rPr>
              <w:t xml:space="preserve"> irrigation </w:t>
            </w:r>
            <w:r w:rsidR="007D3481">
              <w:rPr>
                <w:rFonts w:ascii="Arial" w:hAnsi="Arial" w:cs="Arial"/>
                <w:sz w:val="22"/>
                <w:szCs w:val="22"/>
              </w:rPr>
              <w:t>infrastructure</w:t>
            </w:r>
            <w:r w:rsidR="00B163D5">
              <w:rPr>
                <w:rFonts w:ascii="Arial" w:hAnsi="Arial" w:cs="Arial"/>
                <w:sz w:val="22"/>
                <w:szCs w:val="22"/>
              </w:rPr>
              <w:t xml:space="preserve"> facilities. </w:t>
            </w:r>
            <w:r w:rsidR="008B2B27" w:rsidRPr="008B2B27">
              <w:rPr>
                <w:rFonts w:ascii="Arial" w:hAnsi="Arial" w:cs="Arial"/>
                <w:sz w:val="22"/>
                <w:szCs w:val="22"/>
              </w:rPr>
              <w:t xml:space="preserve">Proven </w:t>
            </w:r>
            <w:r w:rsidR="000362B1">
              <w:rPr>
                <w:rFonts w:ascii="Arial" w:hAnsi="Arial" w:cs="Arial"/>
                <w:sz w:val="22"/>
                <w:szCs w:val="22"/>
              </w:rPr>
              <w:t xml:space="preserve">relevant </w:t>
            </w:r>
            <w:r w:rsidR="008B2B27" w:rsidRPr="008B2B27">
              <w:rPr>
                <w:rFonts w:ascii="Arial" w:hAnsi="Arial" w:cs="Arial"/>
                <w:sz w:val="22"/>
                <w:szCs w:val="22"/>
              </w:rPr>
              <w:t>experience in at least two MDB</w:t>
            </w:r>
            <w:r w:rsidR="008B2B27" w:rsidRPr="008B2B27">
              <w:rPr>
                <w:rFonts w:ascii="Arial" w:hAnsi="Arial" w:cs="Arial"/>
                <w:sz w:val="22"/>
                <w:szCs w:val="22"/>
              </w:rPr>
              <w:noBreakHyphen/>
              <w:t>financed projects (AIIB/WB/ADB/IFAD), preferably in the Pacific or similar contexts.</w:t>
            </w:r>
          </w:p>
          <w:p w14:paraId="6068E709" w14:textId="43BFDEA1" w:rsidR="00233990" w:rsidRPr="008B2B27" w:rsidRDefault="00233990" w:rsidP="001F0089">
            <w:pPr>
              <w:jc w:val="both"/>
              <w:rPr>
                <w:rFonts w:ascii="Arial" w:hAnsi="Arial" w:cs="Arial"/>
                <w:sz w:val="22"/>
                <w:szCs w:val="22"/>
              </w:rPr>
            </w:pPr>
          </w:p>
          <w:p w14:paraId="3AEAEF1E" w14:textId="22D0F14B" w:rsidR="00615C20" w:rsidRPr="008159CE" w:rsidRDefault="00615C20" w:rsidP="00DF766C">
            <w:pPr>
              <w:tabs>
                <w:tab w:val="num" w:pos="360"/>
              </w:tabs>
              <w:ind w:left="59" w:firstLine="46"/>
              <w:jc w:val="both"/>
              <w:rPr>
                <w:rFonts w:ascii="Arial" w:hAnsi="Arial" w:cs="Arial"/>
                <w:color w:val="000000"/>
                <w:sz w:val="22"/>
                <w:szCs w:val="22"/>
              </w:rPr>
            </w:pPr>
          </w:p>
        </w:tc>
      </w:tr>
      <w:tr w:rsidR="00F81544" w:rsidRPr="008159CE" w14:paraId="76A6C1B9" w14:textId="77777777" w:rsidTr="13DFC212">
        <w:tc>
          <w:tcPr>
            <w:tcW w:w="1838" w:type="dxa"/>
          </w:tcPr>
          <w:p w14:paraId="093DE589" w14:textId="45368E24" w:rsidR="00615C20" w:rsidRPr="008159CE" w:rsidRDefault="00615C20" w:rsidP="00FE12E0">
            <w:pPr>
              <w:jc w:val="both"/>
              <w:rPr>
                <w:rFonts w:ascii="Arial" w:hAnsi="Arial" w:cs="Arial"/>
                <w:color w:val="000000"/>
                <w:sz w:val="22"/>
                <w:szCs w:val="22"/>
              </w:rPr>
            </w:pPr>
            <w:r w:rsidRPr="008159CE">
              <w:rPr>
                <w:rFonts w:ascii="Arial" w:hAnsi="Arial" w:cs="Arial"/>
                <w:color w:val="000000"/>
                <w:sz w:val="22"/>
                <w:szCs w:val="22"/>
              </w:rPr>
              <w:t>Agricultural Value chain specialist</w:t>
            </w:r>
            <w:r w:rsidR="00D06F00" w:rsidRPr="008159CE">
              <w:rPr>
                <w:rFonts w:ascii="Arial" w:hAnsi="Arial" w:cs="Arial"/>
                <w:color w:val="000000"/>
                <w:sz w:val="22"/>
                <w:szCs w:val="22"/>
              </w:rPr>
              <w:t xml:space="preserve"> </w:t>
            </w:r>
            <w:r w:rsidR="00E72D2A">
              <w:rPr>
                <w:rFonts w:ascii="Arial" w:hAnsi="Arial" w:cs="Arial"/>
                <w:color w:val="000000"/>
                <w:sz w:val="22"/>
                <w:szCs w:val="22"/>
              </w:rPr>
              <w:t>(</w:t>
            </w:r>
            <w:r w:rsidR="00D06F00" w:rsidRPr="008159CE">
              <w:rPr>
                <w:rFonts w:ascii="Arial" w:hAnsi="Arial" w:cs="Arial"/>
                <w:color w:val="000000"/>
                <w:sz w:val="22"/>
                <w:szCs w:val="22"/>
              </w:rPr>
              <w:t>Nat</w:t>
            </w:r>
            <w:r w:rsidR="00E72D2A">
              <w:rPr>
                <w:rFonts w:ascii="Arial" w:hAnsi="Arial" w:cs="Arial"/>
                <w:color w:val="000000"/>
                <w:sz w:val="22"/>
                <w:szCs w:val="22"/>
              </w:rPr>
              <w:t>ional)</w:t>
            </w:r>
          </w:p>
        </w:tc>
        <w:tc>
          <w:tcPr>
            <w:tcW w:w="3917" w:type="dxa"/>
          </w:tcPr>
          <w:p w14:paraId="4E92AFDE" w14:textId="77777777" w:rsidR="00A739F5" w:rsidRPr="00DF766C" w:rsidRDefault="1885AD32" w:rsidP="00DF766C">
            <w:pPr>
              <w:numPr>
                <w:ilvl w:val="0"/>
                <w:numId w:val="36"/>
              </w:numPr>
              <w:tabs>
                <w:tab w:val="clear" w:pos="720"/>
                <w:tab w:val="num" w:pos="149"/>
              </w:tabs>
              <w:ind w:left="149" w:hanging="239"/>
              <w:jc w:val="both"/>
              <w:rPr>
                <w:rFonts w:ascii="Arial" w:hAnsi="Arial" w:cs="Arial"/>
                <w:sz w:val="22"/>
                <w:szCs w:val="22"/>
              </w:rPr>
            </w:pPr>
            <w:r w:rsidRPr="13DFC212">
              <w:rPr>
                <w:rFonts w:ascii="Arial" w:hAnsi="Arial" w:cs="Arial"/>
                <w:sz w:val="22"/>
                <w:szCs w:val="22"/>
              </w:rPr>
              <w:t xml:space="preserve">Lead </w:t>
            </w:r>
            <w:proofErr w:type="spellStart"/>
            <w:r w:rsidRPr="13DFC212">
              <w:rPr>
                <w:rFonts w:ascii="Arial" w:hAnsi="Arial" w:cs="Arial"/>
                <w:sz w:val="22"/>
                <w:szCs w:val="22"/>
              </w:rPr>
              <w:t>valuechain</w:t>
            </w:r>
            <w:proofErr w:type="spellEnd"/>
            <w:r w:rsidRPr="13DFC212">
              <w:rPr>
                <w:rFonts w:ascii="Arial" w:hAnsi="Arial" w:cs="Arial"/>
                <w:sz w:val="22"/>
                <w:szCs w:val="22"/>
              </w:rPr>
              <w:t xml:space="preserve"> diagnostics for targeted commodities (coffee, cocoa, coconut, horticulture, and selected emerging value chains).</w:t>
            </w:r>
          </w:p>
          <w:p w14:paraId="19009626" w14:textId="6D8F72F1" w:rsidR="0093D487" w:rsidRDefault="0093D487" w:rsidP="13DFC212">
            <w:pPr>
              <w:numPr>
                <w:ilvl w:val="0"/>
                <w:numId w:val="36"/>
              </w:numPr>
              <w:tabs>
                <w:tab w:val="clear" w:pos="720"/>
                <w:tab w:val="num" w:pos="149"/>
              </w:tabs>
              <w:ind w:left="149" w:hanging="239"/>
              <w:jc w:val="both"/>
              <w:rPr>
                <w:rFonts w:ascii="Arial" w:hAnsi="Arial" w:cs="Arial"/>
                <w:sz w:val="22"/>
                <w:szCs w:val="22"/>
              </w:rPr>
            </w:pPr>
            <w:r w:rsidRPr="13DFC212">
              <w:rPr>
                <w:rFonts w:ascii="Arial" w:hAnsi="Arial" w:cs="Arial"/>
                <w:sz w:val="22"/>
                <w:szCs w:val="22"/>
              </w:rPr>
              <w:t xml:space="preserve">Lead Value Chain (VC) assessment and provide pathway to VC competitiveness including infrastructure overlays </w:t>
            </w:r>
            <w:r w:rsidR="736E6A50" w:rsidRPr="13DFC212">
              <w:rPr>
                <w:rFonts w:ascii="Arial" w:hAnsi="Arial" w:cs="Arial"/>
                <w:sz w:val="22"/>
                <w:szCs w:val="22"/>
              </w:rPr>
              <w:t xml:space="preserve">using Go PNG maps/surveys </w:t>
            </w:r>
            <w:r w:rsidRPr="13DFC212">
              <w:rPr>
                <w:rFonts w:ascii="Arial" w:hAnsi="Arial" w:cs="Arial"/>
                <w:sz w:val="22"/>
                <w:szCs w:val="22"/>
              </w:rPr>
              <w:t>and resolving constraints of VC actors.</w:t>
            </w:r>
          </w:p>
          <w:p w14:paraId="7B9184D8" w14:textId="431B58E9" w:rsidR="13DFC212" w:rsidRDefault="13DFC212" w:rsidP="13DFC212">
            <w:pPr>
              <w:numPr>
                <w:ilvl w:val="0"/>
                <w:numId w:val="36"/>
              </w:numPr>
              <w:tabs>
                <w:tab w:val="clear" w:pos="720"/>
                <w:tab w:val="num" w:pos="149"/>
              </w:tabs>
              <w:ind w:left="149" w:hanging="239"/>
              <w:jc w:val="both"/>
              <w:rPr>
                <w:rFonts w:ascii="Arial" w:hAnsi="Arial" w:cs="Arial"/>
                <w:sz w:val="22"/>
                <w:szCs w:val="22"/>
              </w:rPr>
            </w:pPr>
          </w:p>
          <w:p w14:paraId="6C71C08C" w14:textId="77777777" w:rsidR="00A739F5" w:rsidRPr="00DF766C" w:rsidRDefault="00A739F5"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Analyze production zones, volumes, market demand, logistics flows, and infrastructure bottlenecks.</w:t>
            </w:r>
          </w:p>
          <w:p w14:paraId="62F4A016" w14:textId="77777777" w:rsidR="00A739F5" w:rsidRPr="00DF766C" w:rsidRDefault="00A739F5"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Provide quantitative inputs (prices, volumes, beneficiaries) to support subproject justification and economic analysis.</w:t>
            </w:r>
          </w:p>
          <w:p w14:paraId="6F9C51B5" w14:textId="77777777" w:rsidR="006C591B" w:rsidRDefault="00A739F5" w:rsidP="006C591B">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Support prioritization of infrastructure investments under Component 2.</w:t>
            </w:r>
            <w:r w:rsidR="002425FC">
              <w:rPr>
                <w:rFonts w:ascii="Arial" w:hAnsi="Arial" w:cs="Arial"/>
                <w:sz w:val="22"/>
                <w:szCs w:val="22"/>
              </w:rPr>
              <w:t xml:space="preserve"> Support TL in preparation of all required reports.</w:t>
            </w:r>
          </w:p>
          <w:p w14:paraId="269B6521" w14:textId="72DBA6D6" w:rsidR="00615C20" w:rsidRPr="006C591B" w:rsidRDefault="00BD7D46" w:rsidP="006C591B">
            <w:pPr>
              <w:numPr>
                <w:ilvl w:val="0"/>
                <w:numId w:val="36"/>
              </w:numPr>
              <w:tabs>
                <w:tab w:val="clear" w:pos="720"/>
                <w:tab w:val="num" w:pos="149"/>
              </w:tabs>
              <w:ind w:left="149" w:hanging="239"/>
              <w:jc w:val="both"/>
              <w:rPr>
                <w:rFonts w:ascii="Arial" w:hAnsi="Arial" w:cs="Arial"/>
                <w:sz w:val="22"/>
                <w:szCs w:val="22"/>
              </w:rPr>
            </w:pPr>
            <w:r w:rsidRPr="006C591B">
              <w:rPr>
                <w:rFonts w:ascii="Arial" w:hAnsi="Arial" w:cs="Arial"/>
                <w:sz w:val="22"/>
                <w:szCs w:val="22"/>
              </w:rPr>
              <w:t>Key deliverables: Value</w:t>
            </w:r>
            <w:r w:rsidRPr="006C591B">
              <w:rPr>
                <w:rFonts w:ascii="Arial" w:hAnsi="Arial" w:cs="Arial"/>
                <w:sz w:val="22"/>
                <w:szCs w:val="22"/>
              </w:rPr>
              <w:noBreakHyphen/>
              <w:t>chain flow analysis and diagnostics, commodity</w:t>
            </w:r>
            <w:r w:rsidRPr="006C591B">
              <w:rPr>
                <w:rFonts w:ascii="Arial" w:hAnsi="Arial" w:cs="Arial"/>
                <w:sz w:val="22"/>
                <w:szCs w:val="22"/>
              </w:rPr>
              <w:noBreakHyphen/>
              <w:t xml:space="preserve">specific demand–supply and logistics assessments, inputs to all </w:t>
            </w:r>
            <w:r w:rsidR="001C2445" w:rsidRPr="006C591B">
              <w:rPr>
                <w:rFonts w:ascii="Arial" w:hAnsi="Arial" w:cs="Arial"/>
                <w:sz w:val="22"/>
                <w:szCs w:val="22"/>
              </w:rPr>
              <w:t>required reports</w:t>
            </w:r>
            <w:r w:rsidR="00827927" w:rsidRPr="006C591B">
              <w:rPr>
                <w:rFonts w:ascii="Arial" w:hAnsi="Arial" w:cs="Arial"/>
                <w:sz w:val="22"/>
                <w:szCs w:val="22"/>
              </w:rPr>
              <w:t>.</w:t>
            </w:r>
          </w:p>
        </w:tc>
        <w:tc>
          <w:tcPr>
            <w:tcW w:w="3870" w:type="dxa"/>
          </w:tcPr>
          <w:p w14:paraId="20B27F0A" w14:textId="77777777" w:rsidR="00305A2C" w:rsidRPr="00DF766C" w:rsidRDefault="00305A2C" w:rsidP="00DF766C">
            <w:pPr>
              <w:numPr>
                <w:ilvl w:val="0"/>
                <w:numId w:val="37"/>
              </w:numPr>
              <w:tabs>
                <w:tab w:val="clear" w:pos="720"/>
                <w:tab w:val="num" w:pos="360"/>
              </w:tabs>
              <w:ind w:left="59" w:firstLine="46"/>
              <w:jc w:val="both"/>
              <w:rPr>
                <w:rFonts w:ascii="Arial" w:hAnsi="Arial" w:cs="Arial"/>
                <w:sz w:val="22"/>
                <w:szCs w:val="22"/>
              </w:rPr>
            </w:pPr>
            <w:r w:rsidRPr="00DF766C">
              <w:rPr>
                <w:rFonts w:ascii="Arial" w:hAnsi="Arial" w:cs="Arial"/>
                <w:sz w:val="22"/>
                <w:szCs w:val="22"/>
              </w:rPr>
              <w:t>Degree in agriculture, agribusiness, agricultural economics, or related discipline.</w:t>
            </w:r>
          </w:p>
          <w:p w14:paraId="32836AD8" w14:textId="2175B4FE" w:rsidR="00615C20" w:rsidRPr="00DF766C" w:rsidRDefault="00305A2C" w:rsidP="001F0089">
            <w:pPr>
              <w:numPr>
                <w:ilvl w:val="0"/>
                <w:numId w:val="37"/>
              </w:numPr>
              <w:tabs>
                <w:tab w:val="clear" w:pos="720"/>
                <w:tab w:val="num" w:pos="360"/>
              </w:tabs>
              <w:ind w:left="59" w:firstLine="46"/>
              <w:jc w:val="both"/>
              <w:rPr>
                <w:rFonts w:ascii="Arial" w:hAnsi="Arial" w:cs="Arial"/>
                <w:sz w:val="22"/>
                <w:szCs w:val="22"/>
              </w:rPr>
            </w:pPr>
            <w:r w:rsidRPr="000501F9">
              <w:rPr>
                <w:rFonts w:ascii="Arial" w:hAnsi="Arial" w:cs="Arial"/>
                <w:sz w:val="22"/>
                <w:szCs w:val="22"/>
              </w:rPr>
              <w:t>At least 7 years of professional experience in PNG agricultural value chains.</w:t>
            </w:r>
          </w:p>
        </w:tc>
      </w:tr>
      <w:tr w:rsidR="00F81544" w:rsidRPr="008159CE" w14:paraId="6B44C57C" w14:textId="77777777" w:rsidTr="13DFC212">
        <w:tc>
          <w:tcPr>
            <w:tcW w:w="1838" w:type="dxa"/>
          </w:tcPr>
          <w:p w14:paraId="7662CD91" w14:textId="44C5A249" w:rsidR="00615C20" w:rsidRPr="008159CE" w:rsidRDefault="00E72D2A" w:rsidP="00FE12E0">
            <w:pPr>
              <w:jc w:val="both"/>
              <w:rPr>
                <w:rFonts w:ascii="Arial" w:hAnsi="Arial" w:cs="Arial"/>
                <w:color w:val="000000"/>
                <w:sz w:val="22"/>
                <w:szCs w:val="22"/>
              </w:rPr>
            </w:pPr>
            <w:r w:rsidRPr="00DF766C">
              <w:rPr>
                <w:rFonts w:ascii="Arial" w:hAnsi="Arial" w:cs="Arial"/>
                <w:color w:val="000000"/>
                <w:sz w:val="22"/>
                <w:szCs w:val="22"/>
              </w:rPr>
              <w:t>Road Engineer (including feeder/district roads, airstrips)</w:t>
            </w:r>
            <w:r w:rsidR="002425FC">
              <w:rPr>
                <w:rFonts w:ascii="Arial" w:hAnsi="Arial" w:cs="Arial"/>
                <w:color w:val="000000"/>
                <w:sz w:val="22"/>
                <w:szCs w:val="22"/>
              </w:rPr>
              <w:t xml:space="preserve"> (</w:t>
            </w:r>
            <w:r w:rsidR="00A75B65">
              <w:rPr>
                <w:rFonts w:ascii="Arial" w:hAnsi="Arial" w:cs="Arial"/>
                <w:color w:val="000000"/>
                <w:sz w:val="22"/>
                <w:szCs w:val="22"/>
              </w:rPr>
              <w:t>National)</w:t>
            </w:r>
          </w:p>
        </w:tc>
        <w:tc>
          <w:tcPr>
            <w:tcW w:w="3917" w:type="dxa"/>
          </w:tcPr>
          <w:p w14:paraId="5CDC3D9B" w14:textId="77777777" w:rsidR="00652177" w:rsidRPr="00DF766C" w:rsidRDefault="00652177"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Prepare FS</w:t>
            </w:r>
            <w:r w:rsidRPr="00DF766C">
              <w:rPr>
                <w:rFonts w:ascii="Arial" w:hAnsi="Arial" w:cs="Arial"/>
                <w:sz w:val="22"/>
                <w:szCs w:val="22"/>
              </w:rPr>
              <w:noBreakHyphen/>
              <w:t>level technical assessments for feeder and farm</w:t>
            </w:r>
            <w:r w:rsidRPr="00DF766C">
              <w:rPr>
                <w:rFonts w:ascii="Arial" w:hAnsi="Arial" w:cs="Arial"/>
                <w:sz w:val="22"/>
                <w:szCs w:val="22"/>
              </w:rPr>
              <w:noBreakHyphen/>
              <w:t>access roads.</w:t>
            </w:r>
          </w:p>
          <w:p w14:paraId="083458A6" w14:textId="77777777" w:rsidR="00652177" w:rsidRPr="00DF766C" w:rsidRDefault="00652177"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Conduct reconnaissance surveys and review existing road conditions and standards.</w:t>
            </w:r>
          </w:p>
          <w:p w14:paraId="5B399D03" w14:textId="77777777" w:rsidR="00652177" w:rsidRPr="00DF766C" w:rsidRDefault="00652177"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Define preliminary alignments, cross</w:t>
            </w:r>
            <w:r w:rsidRPr="00DF766C">
              <w:rPr>
                <w:rFonts w:ascii="Arial" w:hAnsi="Arial" w:cs="Arial"/>
                <w:sz w:val="22"/>
                <w:szCs w:val="22"/>
              </w:rPr>
              <w:noBreakHyphen/>
              <w:t>sections, climate</w:t>
            </w:r>
            <w:r w:rsidRPr="00DF766C">
              <w:rPr>
                <w:rFonts w:ascii="Arial" w:hAnsi="Arial" w:cs="Arial"/>
                <w:sz w:val="22"/>
                <w:szCs w:val="22"/>
              </w:rPr>
              <w:noBreakHyphen/>
              <w:t>resilient design standards, and cost estimates.</w:t>
            </w:r>
          </w:p>
          <w:p w14:paraId="57DFB51D" w14:textId="60B66A33" w:rsidR="00EF049F" w:rsidRDefault="00652177" w:rsidP="00EF049F">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Coordinate with DAL/PCU and Department of Works; no DED preparation required</w:t>
            </w:r>
            <w:r>
              <w:rPr>
                <w:rFonts w:ascii="Arial" w:hAnsi="Arial" w:cs="Arial"/>
                <w:sz w:val="22"/>
                <w:szCs w:val="22"/>
              </w:rPr>
              <w:t>.</w:t>
            </w:r>
            <w:r w:rsidR="00EF049F">
              <w:rPr>
                <w:rFonts w:ascii="Arial" w:hAnsi="Arial" w:cs="Arial"/>
                <w:sz w:val="22"/>
                <w:szCs w:val="22"/>
              </w:rPr>
              <w:t xml:space="preserve"> </w:t>
            </w:r>
          </w:p>
          <w:p w14:paraId="2ECEC866" w14:textId="317AAEDA" w:rsidR="005B144C" w:rsidRDefault="005B144C" w:rsidP="00EF049F">
            <w:pPr>
              <w:numPr>
                <w:ilvl w:val="0"/>
                <w:numId w:val="36"/>
              </w:numPr>
              <w:tabs>
                <w:tab w:val="clear" w:pos="720"/>
                <w:tab w:val="num" w:pos="149"/>
              </w:tabs>
              <w:ind w:left="149" w:hanging="239"/>
              <w:jc w:val="both"/>
              <w:rPr>
                <w:rFonts w:ascii="Arial" w:hAnsi="Arial" w:cs="Arial"/>
                <w:sz w:val="22"/>
                <w:szCs w:val="22"/>
              </w:rPr>
            </w:pPr>
            <w:r>
              <w:rPr>
                <w:rFonts w:ascii="Arial" w:hAnsi="Arial" w:cs="Arial"/>
                <w:sz w:val="22"/>
                <w:szCs w:val="22"/>
              </w:rPr>
              <w:t>Support TL in preparation of all required reports.</w:t>
            </w:r>
          </w:p>
          <w:p w14:paraId="47751B27" w14:textId="43CFEF8B" w:rsidR="00EF049F" w:rsidRPr="00DF766C" w:rsidRDefault="00EF049F" w:rsidP="00DF766C">
            <w:pPr>
              <w:numPr>
                <w:ilvl w:val="0"/>
                <w:numId w:val="36"/>
              </w:numPr>
              <w:tabs>
                <w:tab w:val="clear" w:pos="720"/>
                <w:tab w:val="num" w:pos="149"/>
              </w:tabs>
              <w:ind w:left="149" w:hanging="239"/>
              <w:jc w:val="both"/>
              <w:rPr>
                <w:rFonts w:ascii="Arial" w:hAnsi="Arial" w:cs="Arial"/>
                <w:sz w:val="22"/>
                <w:szCs w:val="22"/>
              </w:rPr>
            </w:pPr>
            <w:r w:rsidRPr="00EF049F">
              <w:rPr>
                <w:rFonts w:ascii="Arial" w:hAnsi="Arial" w:cs="Arial"/>
                <w:sz w:val="22"/>
                <w:szCs w:val="22"/>
              </w:rPr>
              <w:t>Key deliverables: FS</w:t>
            </w:r>
            <w:r w:rsidRPr="00EF049F">
              <w:rPr>
                <w:rFonts w:ascii="Arial" w:hAnsi="Arial" w:cs="Arial"/>
                <w:sz w:val="22"/>
                <w:szCs w:val="22"/>
              </w:rPr>
              <w:noBreakHyphen/>
              <w:t>level technical options and cost estimates for feeder roads.</w:t>
            </w:r>
            <w:r>
              <w:rPr>
                <w:rFonts w:ascii="Arial" w:hAnsi="Arial" w:cs="Arial"/>
                <w:sz w:val="22"/>
                <w:szCs w:val="22"/>
              </w:rPr>
              <w:t xml:space="preserve"> </w:t>
            </w:r>
            <w:r w:rsidRPr="00EF049F">
              <w:rPr>
                <w:rFonts w:ascii="Arial" w:hAnsi="Arial" w:cs="Arial"/>
                <w:sz w:val="22"/>
                <w:szCs w:val="22"/>
              </w:rPr>
              <w:t>Climate resilience and maintenance considerations for rural roads.</w:t>
            </w:r>
            <w:r>
              <w:rPr>
                <w:rFonts w:ascii="Arial" w:hAnsi="Arial" w:cs="Arial"/>
                <w:sz w:val="22"/>
                <w:szCs w:val="22"/>
              </w:rPr>
              <w:t xml:space="preserve"> Relevant inputs to the required reports.</w:t>
            </w:r>
          </w:p>
        </w:tc>
        <w:tc>
          <w:tcPr>
            <w:tcW w:w="3870" w:type="dxa"/>
          </w:tcPr>
          <w:p w14:paraId="4575AB00" w14:textId="77777777" w:rsidR="00433AC3" w:rsidRPr="00DF766C" w:rsidRDefault="00433AC3" w:rsidP="00DF766C">
            <w:pPr>
              <w:numPr>
                <w:ilvl w:val="0"/>
                <w:numId w:val="37"/>
              </w:numPr>
              <w:tabs>
                <w:tab w:val="clear" w:pos="720"/>
                <w:tab w:val="num" w:pos="360"/>
              </w:tabs>
              <w:ind w:left="59" w:firstLine="46"/>
              <w:jc w:val="both"/>
              <w:rPr>
                <w:rFonts w:ascii="Arial" w:hAnsi="Arial" w:cs="Arial"/>
                <w:sz w:val="22"/>
                <w:szCs w:val="22"/>
              </w:rPr>
            </w:pPr>
            <w:r w:rsidRPr="00DF766C">
              <w:rPr>
                <w:rFonts w:ascii="Arial" w:hAnsi="Arial" w:cs="Arial"/>
                <w:sz w:val="22"/>
                <w:szCs w:val="22"/>
              </w:rPr>
              <w:t>Degree in Civil Engineering or equivalent.</w:t>
            </w:r>
          </w:p>
          <w:p w14:paraId="4E2DF8EA" w14:textId="1EFCF220" w:rsidR="00433AC3" w:rsidRDefault="22DFC904" w:rsidP="00433AC3">
            <w:pPr>
              <w:numPr>
                <w:ilvl w:val="0"/>
                <w:numId w:val="37"/>
              </w:numPr>
              <w:tabs>
                <w:tab w:val="clear" w:pos="720"/>
                <w:tab w:val="num" w:pos="360"/>
              </w:tabs>
              <w:ind w:left="59" w:firstLine="46"/>
              <w:jc w:val="both"/>
              <w:rPr>
                <w:rFonts w:ascii="Arial" w:hAnsi="Arial" w:cs="Arial"/>
                <w:sz w:val="22"/>
                <w:szCs w:val="22"/>
              </w:rPr>
            </w:pPr>
            <w:r w:rsidRPr="13DFC212">
              <w:rPr>
                <w:rFonts w:ascii="Arial" w:hAnsi="Arial" w:cs="Arial"/>
                <w:sz w:val="22"/>
                <w:szCs w:val="22"/>
              </w:rPr>
              <w:t>At least 7 years of experience in rural road feasibility studies</w:t>
            </w:r>
            <w:r w:rsidR="00361A07">
              <w:rPr>
                <w:rFonts w:ascii="Arial" w:hAnsi="Arial" w:cs="Arial"/>
                <w:sz w:val="22"/>
                <w:szCs w:val="22"/>
              </w:rPr>
              <w:t xml:space="preserve"> and detailed design</w:t>
            </w:r>
            <w:r w:rsidRPr="13DFC212">
              <w:rPr>
                <w:rFonts w:ascii="Arial" w:hAnsi="Arial" w:cs="Arial"/>
                <w:sz w:val="22"/>
                <w:szCs w:val="22"/>
              </w:rPr>
              <w:t>.</w:t>
            </w:r>
          </w:p>
          <w:p w14:paraId="64E4B842" w14:textId="77777777" w:rsidR="00FA63B0" w:rsidRDefault="007D03FE" w:rsidP="007D03FE">
            <w:pPr>
              <w:numPr>
                <w:ilvl w:val="0"/>
                <w:numId w:val="37"/>
              </w:numPr>
              <w:tabs>
                <w:tab w:val="clear" w:pos="720"/>
                <w:tab w:val="num" w:pos="360"/>
              </w:tabs>
              <w:ind w:left="59" w:firstLine="46"/>
              <w:jc w:val="both"/>
              <w:rPr>
                <w:rFonts w:ascii="Arial" w:hAnsi="Arial" w:cs="Arial"/>
                <w:sz w:val="22"/>
                <w:szCs w:val="22"/>
              </w:rPr>
            </w:pPr>
            <w:r w:rsidRPr="007D03FE">
              <w:rPr>
                <w:rFonts w:ascii="Arial" w:hAnsi="Arial" w:cs="Arial"/>
                <w:sz w:val="22"/>
                <w:szCs w:val="22"/>
              </w:rPr>
              <w:t xml:space="preserve">Proven experience in preparation of detailed engineering designs for feeder roads, including surveys and investigations (soils and materials, traffic, topographical), design of geometrics, pavements, drainage, traffic safety, bridges and culverts, and preparation of cost estimates, specifications, drawings, and bidding documents. </w:t>
            </w:r>
          </w:p>
          <w:p w14:paraId="73AA84CA" w14:textId="35FDCE6B" w:rsidR="007D03FE" w:rsidRPr="007D03FE" w:rsidRDefault="007D03FE" w:rsidP="007D03FE">
            <w:pPr>
              <w:numPr>
                <w:ilvl w:val="0"/>
                <w:numId w:val="37"/>
              </w:numPr>
              <w:tabs>
                <w:tab w:val="clear" w:pos="720"/>
                <w:tab w:val="num" w:pos="360"/>
              </w:tabs>
              <w:ind w:left="59" w:firstLine="46"/>
              <w:jc w:val="both"/>
              <w:rPr>
                <w:rFonts w:ascii="Arial" w:hAnsi="Arial" w:cs="Arial"/>
                <w:sz w:val="22"/>
                <w:szCs w:val="22"/>
              </w:rPr>
            </w:pPr>
            <w:r w:rsidRPr="007D03FE">
              <w:rPr>
                <w:rFonts w:ascii="Arial" w:hAnsi="Arial" w:cs="Arial"/>
                <w:sz w:val="22"/>
                <w:szCs w:val="22"/>
              </w:rPr>
              <w:t xml:space="preserve">The expert must have completed </w:t>
            </w:r>
            <w:r w:rsidRPr="007D03FE">
              <w:rPr>
                <w:rFonts w:ascii="Arial" w:hAnsi="Arial" w:cs="Arial"/>
                <w:b/>
                <w:bCs/>
                <w:sz w:val="22"/>
                <w:szCs w:val="22"/>
              </w:rPr>
              <w:t>at least 10 feeder road DEDs</w:t>
            </w:r>
            <w:r w:rsidRPr="007D03FE">
              <w:rPr>
                <w:rFonts w:ascii="Arial" w:hAnsi="Arial" w:cs="Arial"/>
                <w:sz w:val="22"/>
                <w:szCs w:val="22"/>
              </w:rPr>
              <w:t>.</w:t>
            </w:r>
          </w:p>
          <w:p w14:paraId="42FD0042" w14:textId="77777777" w:rsidR="007D03FE" w:rsidRDefault="007D03FE" w:rsidP="00433AC3">
            <w:pPr>
              <w:numPr>
                <w:ilvl w:val="0"/>
                <w:numId w:val="37"/>
              </w:numPr>
              <w:tabs>
                <w:tab w:val="clear" w:pos="720"/>
                <w:tab w:val="num" w:pos="360"/>
              </w:tabs>
              <w:ind w:left="59" w:firstLine="46"/>
              <w:jc w:val="both"/>
              <w:rPr>
                <w:rFonts w:ascii="Arial" w:hAnsi="Arial" w:cs="Arial"/>
                <w:sz w:val="22"/>
                <w:szCs w:val="22"/>
              </w:rPr>
            </w:pPr>
          </w:p>
          <w:p w14:paraId="729F7B29" w14:textId="77777777" w:rsidR="00615C20" w:rsidRPr="00DF766C" w:rsidRDefault="00615C20" w:rsidP="00DF766C">
            <w:pPr>
              <w:ind w:left="105"/>
              <w:jc w:val="both"/>
              <w:rPr>
                <w:rFonts w:ascii="Arial" w:hAnsi="Arial" w:cs="Arial"/>
                <w:sz w:val="22"/>
                <w:szCs w:val="22"/>
              </w:rPr>
            </w:pPr>
          </w:p>
        </w:tc>
      </w:tr>
      <w:tr w:rsidR="00F81544" w:rsidRPr="008159CE" w14:paraId="2E3DE30C" w14:textId="77777777" w:rsidTr="13DFC212">
        <w:tc>
          <w:tcPr>
            <w:tcW w:w="1838" w:type="dxa"/>
          </w:tcPr>
          <w:p w14:paraId="48590DF9" w14:textId="6CEFB4C4" w:rsidR="00D06F00" w:rsidRPr="008159CE" w:rsidRDefault="00E72D2A" w:rsidP="00D06F00">
            <w:pPr>
              <w:jc w:val="both"/>
              <w:rPr>
                <w:rFonts w:ascii="Arial" w:hAnsi="Arial" w:cs="Arial"/>
                <w:color w:val="000000"/>
                <w:sz w:val="22"/>
                <w:szCs w:val="22"/>
              </w:rPr>
            </w:pPr>
            <w:r w:rsidRPr="00DF766C">
              <w:rPr>
                <w:rFonts w:ascii="Arial" w:hAnsi="Arial" w:cs="Arial"/>
                <w:color w:val="000000"/>
                <w:sz w:val="22"/>
                <w:szCs w:val="22"/>
              </w:rPr>
              <w:lastRenderedPageBreak/>
              <w:t>Port &amp; Costal Engineer</w:t>
            </w:r>
            <w:r w:rsidR="00A75B65">
              <w:rPr>
                <w:rFonts w:ascii="Arial" w:hAnsi="Arial" w:cs="Arial"/>
                <w:color w:val="000000"/>
                <w:sz w:val="22"/>
                <w:szCs w:val="22"/>
              </w:rPr>
              <w:t xml:space="preserve"> (International)</w:t>
            </w:r>
          </w:p>
        </w:tc>
        <w:tc>
          <w:tcPr>
            <w:tcW w:w="3917" w:type="dxa"/>
          </w:tcPr>
          <w:p w14:paraId="528C95E3" w14:textId="77777777" w:rsidR="00723457" w:rsidRPr="00DF766C" w:rsidRDefault="00723457"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Lead FS and DED preparation for the selected jetty subproject.</w:t>
            </w:r>
          </w:p>
          <w:p w14:paraId="765EF509" w14:textId="77777777" w:rsidR="00723457" w:rsidRPr="00DF766C" w:rsidRDefault="00723457"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Assess coastal processes, bathymetry, sedimentation, and climate risks.</w:t>
            </w:r>
          </w:p>
          <w:p w14:paraId="33EB56BA" w14:textId="77777777" w:rsidR="00723457" w:rsidRPr="00DF766C" w:rsidRDefault="00723457"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Prepare layout designs, structural concepts, and climate</w:t>
            </w:r>
            <w:r w:rsidRPr="00DF766C">
              <w:rPr>
                <w:rFonts w:ascii="Arial" w:hAnsi="Arial" w:cs="Arial"/>
                <w:sz w:val="22"/>
                <w:szCs w:val="22"/>
              </w:rPr>
              <w:noBreakHyphen/>
              <w:t>resilient solutions for maritime infrastructure.</w:t>
            </w:r>
          </w:p>
          <w:p w14:paraId="0A8B8D6D" w14:textId="77777777" w:rsidR="002425FC" w:rsidRDefault="00723457" w:rsidP="002425F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 xml:space="preserve">Oversee preparation of drawings, specifications, </w:t>
            </w:r>
            <w:proofErr w:type="spellStart"/>
            <w:r w:rsidRPr="00DF766C">
              <w:rPr>
                <w:rFonts w:ascii="Arial" w:hAnsi="Arial" w:cs="Arial"/>
                <w:sz w:val="22"/>
                <w:szCs w:val="22"/>
              </w:rPr>
              <w:t>BoQs</w:t>
            </w:r>
            <w:proofErr w:type="spellEnd"/>
            <w:r w:rsidRPr="00DF766C">
              <w:rPr>
                <w:rFonts w:ascii="Arial" w:hAnsi="Arial" w:cs="Arial"/>
                <w:sz w:val="22"/>
                <w:szCs w:val="22"/>
              </w:rPr>
              <w:t>, and cost estimates.</w:t>
            </w:r>
            <w:r w:rsidR="002425FC">
              <w:rPr>
                <w:rFonts w:ascii="Arial" w:hAnsi="Arial" w:cs="Arial"/>
                <w:sz w:val="22"/>
                <w:szCs w:val="22"/>
              </w:rPr>
              <w:t xml:space="preserve"> Support TL in preparation of all required reports.</w:t>
            </w:r>
          </w:p>
          <w:p w14:paraId="1B79E0E7" w14:textId="5EC55696" w:rsidR="00D06F00" w:rsidRPr="00DF766C" w:rsidRDefault="001208A0" w:rsidP="00DF766C">
            <w:pPr>
              <w:numPr>
                <w:ilvl w:val="0"/>
                <w:numId w:val="36"/>
              </w:numPr>
              <w:tabs>
                <w:tab w:val="clear" w:pos="720"/>
                <w:tab w:val="num" w:pos="149"/>
              </w:tabs>
              <w:ind w:left="149" w:hanging="239"/>
              <w:jc w:val="both"/>
              <w:rPr>
                <w:rFonts w:ascii="Arial" w:hAnsi="Arial" w:cs="Arial"/>
                <w:sz w:val="22"/>
                <w:szCs w:val="22"/>
              </w:rPr>
            </w:pPr>
            <w:r w:rsidRPr="001208A0">
              <w:rPr>
                <w:rFonts w:ascii="Arial" w:hAnsi="Arial" w:cs="Arial"/>
                <w:sz w:val="22"/>
                <w:szCs w:val="22"/>
              </w:rPr>
              <w:t xml:space="preserve">KD: </w:t>
            </w:r>
            <w:r w:rsidRPr="00DF766C">
              <w:rPr>
                <w:rFonts w:ascii="Arial" w:hAnsi="Arial" w:cs="Arial"/>
                <w:sz w:val="22"/>
                <w:szCs w:val="22"/>
              </w:rPr>
              <w:t>FS technical assessment for candidate jetty sites.</w:t>
            </w:r>
            <w:r>
              <w:rPr>
                <w:rFonts w:ascii="Arial" w:hAnsi="Arial" w:cs="Arial"/>
                <w:sz w:val="22"/>
                <w:szCs w:val="22"/>
              </w:rPr>
              <w:t xml:space="preserve"> </w:t>
            </w:r>
            <w:r w:rsidRPr="00DF766C">
              <w:rPr>
                <w:rFonts w:ascii="Arial" w:hAnsi="Arial" w:cs="Arial"/>
                <w:sz w:val="22"/>
                <w:szCs w:val="22"/>
              </w:rPr>
              <w:t>Complete DED package for one selected jetty.</w:t>
            </w:r>
            <w:r w:rsidR="005C0B20">
              <w:rPr>
                <w:rFonts w:ascii="Arial" w:hAnsi="Arial" w:cs="Arial"/>
                <w:sz w:val="22"/>
                <w:szCs w:val="22"/>
              </w:rPr>
              <w:t xml:space="preserve"> Provide the relevant inputs to all required reports.</w:t>
            </w:r>
          </w:p>
        </w:tc>
        <w:tc>
          <w:tcPr>
            <w:tcW w:w="3870" w:type="dxa"/>
          </w:tcPr>
          <w:p w14:paraId="38FCEA23" w14:textId="5997929E" w:rsidR="001D344D" w:rsidRPr="00DF766C" w:rsidRDefault="001D344D" w:rsidP="00DF766C">
            <w:pPr>
              <w:numPr>
                <w:ilvl w:val="0"/>
                <w:numId w:val="37"/>
              </w:numPr>
              <w:tabs>
                <w:tab w:val="clear" w:pos="720"/>
                <w:tab w:val="num" w:pos="360"/>
              </w:tabs>
              <w:ind w:left="59" w:firstLine="46"/>
              <w:jc w:val="both"/>
              <w:rPr>
                <w:rFonts w:ascii="Arial" w:hAnsi="Arial" w:cs="Arial"/>
                <w:sz w:val="22"/>
                <w:szCs w:val="22"/>
              </w:rPr>
            </w:pPr>
            <w:r w:rsidRPr="00DF766C">
              <w:rPr>
                <w:rFonts w:ascii="Arial" w:hAnsi="Arial" w:cs="Arial"/>
                <w:sz w:val="22"/>
                <w:szCs w:val="22"/>
              </w:rPr>
              <w:t>Degree in Civil, Marine, or Coastal Engineering.</w:t>
            </w:r>
          </w:p>
          <w:p w14:paraId="59AF1D06" w14:textId="77777777" w:rsidR="001D344D" w:rsidRDefault="001D344D" w:rsidP="001D344D">
            <w:pPr>
              <w:numPr>
                <w:ilvl w:val="0"/>
                <w:numId w:val="37"/>
              </w:numPr>
              <w:tabs>
                <w:tab w:val="clear" w:pos="720"/>
                <w:tab w:val="num" w:pos="360"/>
              </w:tabs>
              <w:ind w:left="59" w:firstLine="46"/>
              <w:jc w:val="both"/>
              <w:rPr>
                <w:rFonts w:ascii="Arial" w:hAnsi="Arial" w:cs="Arial"/>
                <w:sz w:val="22"/>
                <w:szCs w:val="22"/>
              </w:rPr>
            </w:pPr>
            <w:r w:rsidRPr="00DF766C">
              <w:rPr>
                <w:rFonts w:ascii="Arial" w:hAnsi="Arial" w:cs="Arial"/>
                <w:sz w:val="22"/>
                <w:szCs w:val="22"/>
              </w:rPr>
              <w:t>At least 10 years of experience in small</w:t>
            </w:r>
            <w:r w:rsidRPr="00DF766C">
              <w:rPr>
                <w:rFonts w:ascii="Arial" w:hAnsi="Arial" w:cs="Arial"/>
                <w:sz w:val="22"/>
                <w:szCs w:val="22"/>
              </w:rPr>
              <w:noBreakHyphen/>
              <w:t>scale maritime/coastal infrastructure projects.</w:t>
            </w:r>
          </w:p>
          <w:p w14:paraId="3EE104EE" w14:textId="10414B2A" w:rsidR="00223DC0" w:rsidRDefault="00394F75" w:rsidP="001D344D">
            <w:pPr>
              <w:numPr>
                <w:ilvl w:val="0"/>
                <w:numId w:val="37"/>
              </w:numPr>
              <w:tabs>
                <w:tab w:val="clear" w:pos="720"/>
                <w:tab w:val="num" w:pos="360"/>
              </w:tabs>
              <w:ind w:left="59" w:firstLine="46"/>
              <w:jc w:val="both"/>
              <w:rPr>
                <w:rFonts w:ascii="Arial" w:hAnsi="Arial" w:cs="Arial"/>
                <w:sz w:val="22"/>
                <w:szCs w:val="22"/>
              </w:rPr>
            </w:pPr>
            <w:r>
              <w:t xml:space="preserve">At least 10 </w:t>
            </w:r>
            <w:proofErr w:type="spellStart"/>
            <w:r>
              <w:t>years e</w:t>
            </w:r>
            <w:r w:rsidR="00223DC0">
              <w:t>xperience</w:t>
            </w:r>
            <w:proofErr w:type="spellEnd"/>
            <w:r w:rsidR="00223DC0">
              <w:t xml:space="preserve"> in preparation of detailed engineering design</w:t>
            </w:r>
            <w:r w:rsidR="00133D1C">
              <w:t>s</w:t>
            </w:r>
            <w:r w:rsidR="00223DC0">
              <w:t xml:space="preserve"> of jetties, wharfs, ports.</w:t>
            </w:r>
          </w:p>
          <w:p w14:paraId="2978959B" w14:textId="02EC6341" w:rsidR="00B55C65" w:rsidRPr="00D56483" w:rsidRDefault="00B55C65" w:rsidP="00B55C65">
            <w:pPr>
              <w:numPr>
                <w:ilvl w:val="0"/>
                <w:numId w:val="37"/>
              </w:numPr>
              <w:tabs>
                <w:tab w:val="clear" w:pos="720"/>
                <w:tab w:val="num" w:pos="360"/>
              </w:tabs>
              <w:ind w:left="59" w:firstLine="46"/>
              <w:jc w:val="both"/>
              <w:rPr>
                <w:rFonts w:ascii="Arial" w:hAnsi="Arial" w:cs="Arial"/>
                <w:sz w:val="22"/>
                <w:szCs w:val="22"/>
              </w:rPr>
            </w:pPr>
            <w:r w:rsidRPr="008B2B27">
              <w:rPr>
                <w:rFonts w:ascii="Arial" w:hAnsi="Arial" w:cs="Arial"/>
                <w:sz w:val="22"/>
                <w:szCs w:val="22"/>
              </w:rPr>
              <w:t xml:space="preserve">Proven </w:t>
            </w:r>
            <w:r w:rsidR="000362B1">
              <w:rPr>
                <w:rFonts w:ascii="Arial" w:hAnsi="Arial" w:cs="Arial"/>
                <w:sz w:val="22"/>
                <w:szCs w:val="22"/>
              </w:rPr>
              <w:t xml:space="preserve">relevant </w:t>
            </w:r>
            <w:r w:rsidRPr="008B2B27">
              <w:rPr>
                <w:rFonts w:ascii="Arial" w:hAnsi="Arial" w:cs="Arial"/>
                <w:sz w:val="22"/>
                <w:szCs w:val="22"/>
              </w:rPr>
              <w:t>experience in at least two MDB</w:t>
            </w:r>
            <w:r w:rsidRPr="008B2B27">
              <w:rPr>
                <w:rFonts w:ascii="Arial" w:hAnsi="Arial" w:cs="Arial"/>
                <w:sz w:val="22"/>
                <w:szCs w:val="22"/>
              </w:rPr>
              <w:noBreakHyphen/>
              <w:t>financed projects (AIIB/WB/ADB), preferably in</w:t>
            </w:r>
            <w:r>
              <w:rPr>
                <w:rFonts w:ascii="Arial" w:hAnsi="Arial" w:cs="Arial"/>
                <w:sz w:val="22"/>
                <w:szCs w:val="22"/>
              </w:rPr>
              <w:t xml:space="preserve"> Asia and</w:t>
            </w:r>
            <w:r w:rsidRPr="008B2B27">
              <w:rPr>
                <w:rFonts w:ascii="Arial" w:hAnsi="Arial" w:cs="Arial"/>
                <w:sz w:val="22"/>
                <w:szCs w:val="22"/>
              </w:rPr>
              <w:t xml:space="preserve"> the Pacific</w:t>
            </w:r>
            <w:r>
              <w:rPr>
                <w:rFonts w:ascii="Arial" w:hAnsi="Arial" w:cs="Arial"/>
                <w:sz w:val="22"/>
                <w:szCs w:val="22"/>
              </w:rPr>
              <w:t>.</w:t>
            </w:r>
          </w:p>
          <w:p w14:paraId="12CB6AE6" w14:textId="77777777" w:rsidR="00B55C65" w:rsidRPr="00DF766C" w:rsidRDefault="00B55C65" w:rsidP="00DF766C">
            <w:pPr>
              <w:jc w:val="both"/>
              <w:rPr>
                <w:rFonts w:ascii="Arial" w:hAnsi="Arial" w:cs="Arial"/>
                <w:sz w:val="22"/>
                <w:szCs w:val="22"/>
              </w:rPr>
            </w:pPr>
          </w:p>
          <w:p w14:paraId="2DB5B06C" w14:textId="77777777" w:rsidR="00D06F00" w:rsidRPr="00DF766C" w:rsidRDefault="00D06F00" w:rsidP="00DF766C">
            <w:pPr>
              <w:ind w:left="105"/>
              <w:jc w:val="both"/>
              <w:rPr>
                <w:rFonts w:ascii="Arial" w:hAnsi="Arial" w:cs="Arial"/>
                <w:sz w:val="22"/>
                <w:szCs w:val="22"/>
              </w:rPr>
            </w:pPr>
          </w:p>
        </w:tc>
      </w:tr>
      <w:tr w:rsidR="00F81544" w:rsidRPr="008159CE" w14:paraId="274BF5E0" w14:textId="77777777" w:rsidTr="13DFC212">
        <w:tc>
          <w:tcPr>
            <w:tcW w:w="1838" w:type="dxa"/>
          </w:tcPr>
          <w:p w14:paraId="173C0599" w14:textId="42F6B2C6" w:rsidR="00D06F00" w:rsidRPr="008159CE" w:rsidRDefault="00E72D2A" w:rsidP="00D06F00">
            <w:pPr>
              <w:jc w:val="both"/>
              <w:rPr>
                <w:rFonts w:ascii="Arial" w:hAnsi="Arial" w:cs="Arial"/>
                <w:color w:val="000000"/>
                <w:sz w:val="22"/>
                <w:szCs w:val="22"/>
              </w:rPr>
            </w:pPr>
            <w:r w:rsidRPr="00DF766C">
              <w:rPr>
                <w:rFonts w:ascii="Arial" w:hAnsi="Arial" w:cs="Arial"/>
                <w:color w:val="000000"/>
                <w:sz w:val="22"/>
                <w:szCs w:val="22"/>
              </w:rPr>
              <w:t>Water &amp; Irrigation Engineer</w:t>
            </w:r>
            <w:r w:rsidR="00A75B65">
              <w:rPr>
                <w:rFonts w:ascii="Arial" w:hAnsi="Arial" w:cs="Arial"/>
                <w:color w:val="000000"/>
                <w:sz w:val="22"/>
                <w:szCs w:val="22"/>
              </w:rPr>
              <w:t xml:space="preserve"> (International)</w:t>
            </w:r>
          </w:p>
        </w:tc>
        <w:tc>
          <w:tcPr>
            <w:tcW w:w="3917" w:type="dxa"/>
          </w:tcPr>
          <w:p w14:paraId="74B79EC7" w14:textId="77777777" w:rsidR="005915FB" w:rsidRPr="00DF766C" w:rsidRDefault="005915FB"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Prepare FS assessments for irrigation options linked to priority value chains.</w:t>
            </w:r>
          </w:p>
          <w:p w14:paraId="4353386C" w14:textId="77777777" w:rsidR="005915FB" w:rsidRPr="00DF766C" w:rsidRDefault="005915FB"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Lead DED preparation for one selected irrigation system, including intakes, conveyance, pumping, and on</w:t>
            </w:r>
            <w:r w:rsidRPr="00DF766C">
              <w:rPr>
                <w:rFonts w:ascii="Arial" w:hAnsi="Arial" w:cs="Arial"/>
                <w:sz w:val="22"/>
                <w:szCs w:val="22"/>
              </w:rPr>
              <w:noBreakHyphen/>
              <w:t>farm distribution.</w:t>
            </w:r>
          </w:p>
          <w:p w14:paraId="52F41AEE" w14:textId="77777777" w:rsidR="002425FC" w:rsidRDefault="005915FB" w:rsidP="002425F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Integrate climate resilience, O&amp;M considerations, and water availability analysis.</w:t>
            </w:r>
            <w:r w:rsidR="002425FC">
              <w:rPr>
                <w:rFonts w:ascii="Arial" w:hAnsi="Arial" w:cs="Arial"/>
                <w:sz w:val="22"/>
                <w:szCs w:val="22"/>
              </w:rPr>
              <w:t xml:space="preserve"> Support TL in preparation of all required reports.</w:t>
            </w:r>
          </w:p>
          <w:p w14:paraId="74AF87EF" w14:textId="5038FD1D" w:rsidR="00D06F00" w:rsidRPr="00DF766C" w:rsidRDefault="005915FB"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Key Deliverables</w:t>
            </w:r>
            <w:r w:rsidRPr="005915FB">
              <w:rPr>
                <w:rFonts w:ascii="Arial" w:hAnsi="Arial" w:cs="Arial"/>
                <w:sz w:val="22"/>
                <w:szCs w:val="22"/>
              </w:rPr>
              <w:t xml:space="preserve">: </w:t>
            </w:r>
            <w:r w:rsidRPr="00DF766C">
              <w:rPr>
                <w:rFonts w:ascii="Arial" w:hAnsi="Arial" w:cs="Arial"/>
                <w:sz w:val="22"/>
                <w:szCs w:val="22"/>
              </w:rPr>
              <w:t>FS technical and economic assessment of irrigation options.</w:t>
            </w:r>
            <w:r>
              <w:rPr>
                <w:rFonts w:ascii="Arial" w:hAnsi="Arial" w:cs="Arial"/>
                <w:sz w:val="22"/>
                <w:szCs w:val="22"/>
              </w:rPr>
              <w:t xml:space="preserve"> </w:t>
            </w:r>
            <w:r w:rsidRPr="00DF766C">
              <w:rPr>
                <w:rFonts w:ascii="Arial" w:hAnsi="Arial" w:cs="Arial"/>
                <w:sz w:val="22"/>
                <w:szCs w:val="22"/>
              </w:rPr>
              <w:t>Complete DED package for one irrigation scheme.</w:t>
            </w:r>
            <w:r w:rsidR="00A40771">
              <w:rPr>
                <w:rFonts w:ascii="Arial" w:hAnsi="Arial" w:cs="Arial"/>
                <w:sz w:val="22"/>
                <w:szCs w:val="22"/>
              </w:rPr>
              <w:t xml:space="preserve"> Provide relevant inputs to the required reports.</w:t>
            </w:r>
          </w:p>
        </w:tc>
        <w:tc>
          <w:tcPr>
            <w:tcW w:w="3870" w:type="dxa"/>
          </w:tcPr>
          <w:p w14:paraId="19BCB62E" w14:textId="77777777" w:rsidR="002425FC" w:rsidRPr="00DF766C" w:rsidRDefault="002425FC" w:rsidP="00DF766C">
            <w:pPr>
              <w:numPr>
                <w:ilvl w:val="0"/>
                <w:numId w:val="37"/>
              </w:numPr>
              <w:tabs>
                <w:tab w:val="clear" w:pos="720"/>
                <w:tab w:val="num" w:pos="360"/>
              </w:tabs>
              <w:ind w:left="59" w:firstLine="46"/>
              <w:jc w:val="both"/>
              <w:rPr>
                <w:rFonts w:ascii="Arial" w:hAnsi="Arial" w:cs="Arial"/>
                <w:sz w:val="22"/>
                <w:szCs w:val="22"/>
              </w:rPr>
            </w:pPr>
            <w:r w:rsidRPr="00DF766C">
              <w:rPr>
                <w:rFonts w:ascii="Arial" w:hAnsi="Arial" w:cs="Arial"/>
                <w:sz w:val="22"/>
                <w:szCs w:val="22"/>
              </w:rPr>
              <w:t>Degree in Water Resources or Irrigation Engineering.</w:t>
            </w:r>
          </w:p>
          <w:p w14:paraId="77A5C445" w14:textId="77777777" w:rsidR="002425FC" w:rsidRDefault="002425FC" w:rsidP="002425FC">
            <w:pPr>
              <w:numPr>
                <w:ilvl w:val="0"/>
                <w:numId w:val="37"/>
              </w:numPr>
              <w:tabs>
                <w:tab w:val="clear" w:pos="720"/>
                <w:tab w:val="num" w:pos="360"/>
              </w:tabs>
              <w:ind w:left="59" w:firstLine="46"/>
              <w:jc w:val="both"/>
              <w:rPr>
                <w:rFonts w:ascii="Arial" w:hAnsi="Arial" w:cs="Arial"/>
                <w:sz w:val="22"/>
                <w:szCs w:val="22"/>
              </w:rPr>
            </w:pPr>
            <w:r w:rsidRPr="00DF766C">
              <w:rPr>
                <w:rFonts w:ascii="Arial" w:hAnsi="Arial" w:cs="Arial"/>
                <w:sz w:val="22"/>
                <w:szCs w:val="22"/>
              </w:rPr>
              <w:t>At least 10 years of experience in smallholder irrigation systems.</w:t>
            </w:r>
          </w:p>
          <w:p w14:paraId="695B3D1B" w14:textId="187D6143" w:rsidR="00520DC0" w:rsidRDefault="00520DC0" w:rsidP="00520DC0">
            <w:pPr>
              <w:numPr>
                <w:ilvl w:val="0"/>
                <w:numId w:val="37"/>
              </w:numPr>
              <w:tabs>
                <w:tab w:val="clear" w:pos="720"/>
                <w:tab w:val="num" w:pos="360"/>
              </w:tabs>
              <w:ind w:left="59" w:firstLine="46"/>
              <w:jc w:val="both"/>
              <w:rPr>
                <w:rFonts w:ascii="Arial" w:hAnsi="Arial" w:cs="Arial"/>
                <w:sz w:val="22"/>
                <w:szCs w:val="22"/>
              </w:rPr>
            </w:pPr>
            <w:r w:rsidRPr="008B2B27">
              <w:rPr>
                <w:rFonts w:ascii="Arial" w:hAnsi="Arial" w:cs="Arial"/>
                <w:sz w:val="22"/>
                <w:szCs w:val="22"/>
              </w:rPr>
              <w:t xml:space="preserve">Proven </w:t>
            </w:r>
            <w:r w:rsidR="000362B1">
              <w:rPr>
                <w:rFonts w:ascii="Arial" w:hAnsi="Arial" w:cs="Arial"/>
                <w:sz w:val="22"/>
                <w:szCs w:val="22"/>
              </w:rPr>
              <w:t xml:space="preserve">relevant </w:t>
            </w:r>
            <w:r w:rsidRPr="008B2B27">
              <w:rPr>
                <w:rFonts w:ascii="Arial" w:hAnsi="Arial" w:cs="Arial"/>
                <w:sz w:val="22"/>
                <w:szCs w:val="22"/>
              </w:rPr>
              <w:t>experience in at least two MDB</w:t>
            </w:r>
            <w:r w:rsidRPr="008B2B27">
              <w:rPr>
                <w:rFonts w:ascii="Arial" w:hAnsi="Arial" w:cs="Arial"/>
                <w:sz w:val="22"/>
                <w:szCs w:val="22"/>
              </w:rPr>
              <w:noBreakHyphen/>
              <w:t>financed projects (AIIB/WB/ADB), preferably in</w:t>
            </w:r>
            <w:r>
              <w:rPr>
                <w:rFonts w:ascii="Arial" w:hAnsi="Arial" w:cs="Arial"/>
                <w:sz w:val="22"/>
                <w:szCs w:val="22"/>
              </w:rPr>
              <w:t xml:space="preserve"> Asia and</w:t>
            </w:r>
            <w:r w:rsidRPr="008B2B27">
              <w:rPr>
                <w:rFonts w:ascii="Arial" w:hAnsi="Arial" w:cs="Arial"/>
                <w:sz w:val="22"/>
                <w:szCs w:val="22"/>
              </w:rPr>
              <w:t xml:space="preserve"> the Pacific</w:t>
            </w:r>
            <w:r>
              <w:rPr>
                <w:rFonts w:ascii="Arial" w:hAnsi="Arial" w:cs="Arial"/>
                <w:sz w:val="22"/>
                <w:szCs w:val="22"/>
              </w:rPr>
              <w:t>.</w:t>
            </w:r>
          </w:p>
          <w:p w14:paraId="64D13AFE" w14:textId="78103A08" w:rsidR="000501F9" w:rsidRPr="00D56483" w:rsidRDefault="00394F75" w:rsidP="00520DC0">
            <w:pPr>
              <w:numPr>
                <w:ilvl w:val="0"/>
                <w:numId w:val="37"/>
              </w:numPr>
              <w:tabs>
                <w:tab w:val="clear" w:pos="720"/>
                <w:tab w:val="num" w:pos="360"/>
              </w:tabs>
              <w:ind w:left="59" w:firstLine="46"/>
              <w:jc w:val="both"/>
              <w:rPr>
                <w:rFonts w:ascii="Arial" w:hAnsi="Arial" w:cs="Arial"/>
                <w:sz w:val="22"/>
                <w:szCs w:val="22"/>
              </w:rPr>
            </w:pPr>
            <w:r>
              <w:t>At least 7 years of e</w:t>
            </w:r>
            <w:r w:rsidR="000501F9">
              <w:t xml:space="preserve">xperience in preparation of detailed engineering designs of irrigation </w:t>
            </w:r>
            <w:r w:rsidR="006C54F5">
              <w:t>infrastructure, water supply systems.</w:t>
            </w:r>
          </w:p>
          <w:p w14:paraId="4C9631D5" w14:textId="77777777" w:rsidR="00520DC0" w:rsidRPr="00DF766C" w:rsidRDefault="00520DC0" w:rsidP="00DF766C">
            <w:pPr>
              <w:ind w:left="59"/>
              <w:jc w:val="both"/>
              <w:rPr>
                <w:rFonts w:ascii="Arial" w:hAnsi="Arial" w:cs="Arial"/>
                <w:sz w:val="22"/>
                <w:szCs w:val="22"/>
              </w:rPr>
            </w:pPr>
          </w:p>
          <w:p w14:paraId="0CFED55D" w14:textId="77777777" w:rsidR="00D06F00" w:rsidRPr="00DF766C" w:rsidRDefault="00D06F00" w:rsidP="00DF766C">
            <w:pPr>
              <w:ind w:left="105"/>
              <w:jc w:val="both"/>
              <w:rPr>
                <w:rFonts w:ascii="Arial" w:hAnsi="Arial" w:cs="Arial"/>
                <w:sz w:val="22"/>
                <w:szCs w:val="22"/>
              </w:rPr>
            </w:pPr>
          </w:p>
        </w:tc>
      </w:tr>
      <w:tr w:rsidR="00F81544" w:rsidRPr="008159CE" w14:paraId="64B11120" w14:textId="77777777" w:rsidTr="13DFC212">
        <w:tc>
          <w:tcPr>
            <w:tcW w:w="1838" w:type="dxa"/>
          </w:tcPr>
          <w:p w14:paraId="46309AE0" w14:textId="27190638" w:rsidR="00D06F00" w:rsidRPr="008159CE" w:rsidRDefault="00E72D2A" w:rsidP="00D06F00">
            <w:pPr>
              <w:jc w:val="both"/>
              <w:rPr>
                <w:rFonts w:ascii="Arial" w:hAnsi="Arial" w:cs="Arial"/>
                <w:color w:val="000000"/>
                <w:sz w:val="22"/>
                <w:szCs w:val="22"/>
              </w:rPr>
            </w:pPr>
            <w:r w:rsidRPr="00DF766C">
              <w:rPr>
                <w:rFonts w:ascii="Arial" w:hAnsi="Arial" w:cs="Arial"/>
                <w:color w:val="000000"/>
                <w:sz w:val="22"/>
                <w:szCs w:val="22"/>
              </w:rPr>
              <w:t>Agro</w:t>
            </w:r>
            <w:r w:rsidRPr="00DF766C">
              <w:rPr>
                <w:rFonts w:ascii="Arial" w:hAnsi="Arial" w:cs="Arial"/>
                <w:color w:val="000000"/>
                <w:sz w:val="22"/>
                <w:szCs w:val="22"/>
              </w:rPr>
              <w:noBreakHyphen/>
              <w:t>Industrial (Process, Mechanical, Electrical, Plumbing) Specialist</w:t>
            </w:r>
            <w:r w:rsidR="00A75B65">
              <w:rPr>
                <w:rFonts w:ascii="Arial" w:hAnsi="Arial" w:cs="Arial"/>
                <w:color w:val="000000"/>
                <w:sz w:val="22"/>
                <w:szCs w:val="22"/>
              </w:rPr>
              <w:t xml:space="preserve"> (International)</w:t>
            </w:r>
          </w:p>
        </w:tc>
        <w:tc>
          <w:tcPr>
            <w:tcW w:w="3917" w:type="dxa"/>
          </w:tcPr>
          <w:p w14:paraId="0AEC724C" w14:textId="3844BD73" w:rsidR="00562BA7" w:rsidRPr="00DF766C" w:rsidRDefault="00562BA7"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 xml:space="preserve">Lead FS and DED for </w:t>
            </w:r>
            <w:proofErr w:type="spellStart"/>
            <w:r w:rsidRPr="00DF766C">
              <w:rPr>
                <w:rFonts w:ascii="Arial" w:hAnsi="Arial" w:cs="Arial"/>
                <w:sz w:val="22"/>
                <w:szCs w:val="22"/>
              </w:rPr>
              <w:t>agro</w:t>
            </w:r>
            <w:proofErr w:type="spellEnd"/>
            <w:r w:rsidRPr="00DF766C">
              <w:rPr>
                <w:rFonts w:ascii="Arial" w:hAnsi="Arial" w:cs="Arial"/>
                <w:sz w:val="22"/>
                <w:szCs w:val="22"/>
              </w:rPr>
              <w:noBreakHyphen/>
              <w:t>processing and logistics facilities (cold chain, coconut drying, laboratories, nursery buildings</w:t>
            </w:r>
            <w:r w:rsidR="0093357B">
              <w:rPr>
                <w:rFonts w:ascii="Arial" w:hAnsi="Arial" w:cs="Arial"/>
                <w:sz w:val="22"/>
                <w:szCs w:val="22"/>
              </w:rPr>
              <w:t>, solar panels</w:t>
            </w:r>
            <w:r w:rsidRPr="00DF766C">
              <w:rPr>
                <w:rFonts w:ascii="Arial" w:hAnsi="Arial" w:cs="Arial"/>
                <w:sz w:val="22"/>
                <w:szCs w:val="22"/>
              </w:rPr>
              <w:t>).</w:t>
            </w:r>
          </w:p>
          <w:p w14:paraId="2BE996E4" w14:textId="77777777" w:rsidR="00562BA7" w:rsidRPr="00DF766C" w:rsidRDefault="00562BA7"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Define process flows, equipment requirements, utilities, and MEP systems (mechanical, electrical, plumbing).</w:t>
            </w:r>
          </w:p>
          <w:p w14:paraId="3B4E7508" w14:textId="77777777" w:rsidR="00562BA7" w:rsidRDefault="00562BA7" w:rsidP="00562BA7">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Ensure constructability, operability, and cost efficiency of designs.</w:t>
            </w:r>
          </w:p>
          <w:p w14:paraId="6367504E" w14:textId="2E28208E" w:rsidR="00297507" w:rsidRPr="00DF766C" w:rsidRDefault="00297507" w:rsidP="00DF766C">
            <w:pPr>
              <w:numPr>
                <w:ilvl w:val="0"/>
                <w:numId w:val="36"/>
              </w:numPr>
              <w:tabs>
                <w:tab w:val="clear" w:pos="720"/>
                <w:tab w:val="num" w:pos="149"/>
              </w:tabs>
              <w:ind w:left="149" w:hanging="239"/>
              <w:jc w:val="both"/>
              <w:rPr>
                <w:rFonts w:ascii="Arial" w:hAnsi="Arial" w:cs="Arial"/>
                <w:sz w:val="22"/>
                <w:szCs w:val="22"/>
              </w:rPr>
            </w:pPr>
            <w:r>
              <w:rPr>
                <w:rFonts w:ascii="Arial" w:hAnsi="Arial" w:cs="Arial"/>
                <w:sz w:val="22"/>
                <w:szCs w:val="22"/>
              </w:rPr>
              <w:t>Support TL in preparation of all required reports.</w:t>
            </w:r>
          </w:p>
          <w:p w14:paraId="51B24D67" w14:textId="1487B3C3" w:rsidR="00D06F00" w:rsidRPr="00DF766C" w:rsidRDefault="00562BA7" w:rsidP="00DF766C">
            <w:pPr>
              <w:numPr>
                <w:ilvl w:val="0"/>
                <w:numId w:val="36"/>
              </w:numPr>
              <w:tabs>
                <w:tab w:val="clear" w:pos="720"/>
                <w:tab w:val="num" w:pos="149"/>
              </w:tabs>
              <w:ind w:left="149" w:hanging="239"/>
              <w:jc w:val="both"/>
              <w:rPr>
                <w:rFonts w:ascii="Arial" w:hAnsi="Arial" w:cs="Arial"/>
                <w:sz w:val="22"/>
                <w:szCs w:val="22"/>
              </w:rPr>
            </w:pPr>
            <w:r w:rsidRPr="00DF766C">
              <w:rPr>
                <w:rFonts w:ascii="Arial" w:hAnsi="Arial" w:cs="Arial"/>
                <w:sz w:val="22"/>
                <w:szCs w:val="22"/>
              </w:rPr>
              <w:t>Key Deliverables</w:t>
            </w:r>
            <w:r w:rsidRPr="0000113C">
              <w:rPr>
                <w:rFonts w:ascii="Arial" w:hAnsi="Arial" w:cs="Arial"/>
                <w:sz w:val="22"/>
                <w:szCs w:val="22"/>
              </w:rPr>
              <w:t xml:space="preserve">: </w:t>
            </w:r>
            <w:r w:rsidRPr="00DF766C">
              <w:rPr>
                <w:rFonts w:ascii="Arial" w:hAnsi="Arial" w:cs="Arial"/>
                <w:sz w:val="22"/>
                <w:szCs w:val="22"/>
              </w:rPr>
              <w:t>FS</w:t>
            </w:r>
            <w:r w:rsidRPr="00DF766C">
              <w:rPr>
                <w:rFonts w:ascii="Arial" w:hAnsi="Arial" w:cs="Arial"/>
                <w:sz w:val="22"/>
                <w:szCs w:val="22"/>
              </w:rPr>
              <w:noBreakHyphen/>
              <w:t>level options analysis for processing and logistics facilities.</w:t>
            </w:r>
            <w:r w:rsidR="0000113C">
              <w:rPr>
                <w:rFonts w:ascii="Arial" w:hAnsi="Arial" w:cs="Arial"/>
                <w:sz w:val="22"/>
                <w:szCs w:val="22"/>
              </w:rPr>
              <w:t xml:space="preserve"> C</w:t>
            </w:r>
            <w:r w:rsidRPr="00DF766C">
              <w:rPr>
                <w:rFonts w:ascii="Arial" w:hAnsi="Arial" w:cs="Arial"/>
                <w:sz w:val="22"/>
                <w:szCs w:val="22"/>
              </w:rPr>
              <w:t xml:space="preserve">omplete DED packages for selected </w:t>
            </w:r>
            <w:proofErr w:type="spellStart"/>
            <w:r w:rsidRPr="00DF766C">
              <w:rPr>
                <w:rFonts w:ascii="Arial" w:hAnsi="Arial" w:cs="Arial"/>
                <w:sz w:val="22"/>
                <w:szCs w:val="22"/>
              </w:rPr>
              <w:t>agro</w:t>
            </w:r>
            <w:proofErr w:type="spellEnd"/>
            <w:r w:rsidRPr="00DF766C">
              <w:rPr>
                <w:rFonts w:ascii="Arial" w:hAnsi="Arial" w:cs="Arial"/>
                <w:sz w:val="22"/>
                <w:szCs w:val="22"/>
              </w:rPr>
              <w:noBreakHyphen/>
              <w:t xml:space="preserve">processing, lab, </w:t>
            </w:r>
            <w:r w:rsidRPr="00DF766C">
              <w:rPr>
                <w:rFonts w:ascii="Arial" w:hAnsi="Arial" w:cs="Arial"/>
                <w:sz w:val="22"/>
                <w:szCs w:val="22"/>
              </w:rPr>
              <w:lastRenderedPageBreak/>
              <w:t>and nursery facilities</w:t>
            </w:r>
            <w:r w:rsidR="0000113C">
              <w:rPr>
                <w:rFonts w:ascii="Arial" w:hAnsi="Arial" w:cs="Arial"/>
                <w:sz w:val="22"/>
                <w:szCs w:val="22"/>
              </w:rPr>
              <w:t>.</w:t>
            </w:r>
            <w:r w:rsidR="000C2647">
              <w:rPr>
                <w:rFonts w:ascii="Arial" w:hAnsi="Arial" w:cs="Arial"/>
                <w:sz w:val="22"/>
                <w:szCs w:val="22"/>
              </w:rPr>
              <w:t xml:space="preserve"> Provide relevant inputs to the required reports.</w:t>
            </w:r>
          </w:p>
        </w:tc>
        <w:tc>
          <w:tcPr>
            <w:tcW w:w="3870" w:type="dxa"/>
          </w:tcPr>
          <w:p w14:paraId="59B61A9B" w14:textId="77777777" w:rsidR="00E11570" w:rsidRPr="00DF766C" w:rsidRDefault="00E11570" w:rsidP="00DF766C">
            <w:pPr>
              <w:numPr>
                <w:ilvl w:val="0"/>
                <w:numId w:val="37"/>
              </w:numPr>
              <w:tabs>
                <w:tab w:val="clear" w:pos="720"/>
                <w:tab w:val="num" w:pos="360"/>
              </w:tabs>
              <w:ind w:left="59" w:firstLine="46"/>
              <w:jc w:val="both"/>
              <w:rPr>
                <w:rFonts w:ascii="Arial" w:hAnsi="Arial" w:cs="Arial"/>
                <w:sz w:val="22"/>
                <w:szCs w:val="22"/>
              </w:rPr>
            </w:pPr>
            <w:r w:rsidRPr="00DF766C">
              <w:rPr>
                <w:rFonts w:ascii="Arial" w:hAnsi="Arial" w:cs="Arial"/>
                <w:sz w:val="22"/>
                <w:szCs w:val="22"/>
              </w:rPr>
              <w:lastRenderedPageBreak/>
              <w:t>Degree in Mechanical, Process, or Industrial Engineering.</w:t>
            </w:r>
          </w:p>
          <w:p w14:paraId="724BD694" w14:textId="77777777" w:rsidR="00D06F00" w:rsidRDefault="00E11570" w:rsidP="00E11570">
            <w:pPr>
              <w:numPr>
                <w:ilvl w:val="0"/>
                <w:numId w:val="37"/>
              </w:numPr>
              <w:tabs>
                <w:tab w:val="clear" w:pos="720"/>
                <w:tab w:val="num" w:pos="360"/>
              </w:tabs>
              <w:ind w:left="59" w:firstLine="46"/>
              <w:jc w:val="both"/>
              <w:rPr>
                <w:rFonts w:ascii="Arial" w:hAnsi="Arial" w:cs="Arial"/>
                <w:sz w:val="22"/>
                <w:szCs w:val="22"/>
              </w:rPr>
            </w:pPr>
            <w:r w:rsidRPr="00DF766C">
              <w:rPr>
                <w:rFonts w:ascii="Arial" w:hAnsi="Arial" w:cs="Arial"/>
                <w:sz w:val="22"/>
                <w:szCs w:val="22"/>
              </w:rPr>
              <w:t xml:space="preserve">At least 10 years of experience in </w:t>
            </w:r>
            <w:proofErr w:type="spellStart"/>
            <w:r w:rsidRPr="00DF766C">
              <w:rPr>
                <w:rFonts w:ascii="Arial" w:hAnsi="Arial" w:cs="Arial"/>
                <w:sz w:val="22"/>
                <w:szCs w:val="22"/>
              </w:rPr>
              <w:t>agro</w:t>
            </w:r>
            <w:proofErr w:type="spellEnd"/>
            <w:r w:rsidRPr="00DF766C">
              <w:rPr>
                <w:rFonts w:ascii="Arial" w:hAnsi="Arial" w:cs="Arial"/>
                <w:sz w:val="22"/>
                <w:szCs w:val="22"/>
              </w:rPr>
              <w:noBreakHyphen/>
              <w:t>processing or industrial facility design.</w:t>
            </w:r>
          </w:p>
          <w:p w14:paraId="646C9644" w14:textId="77777777" w:rsidR="00E11570" w:rsidRDefault="00E11570" w:rsidP="00DF766C">
            <w:pPr>
              <w:numPr>
                <w:ilvl w:val="0"/>
                <w:numId w:val="37"/>
              </w:numPr>
              <w:tabs>
                <w:tab w:val="clear" w:pos="720"/>
                <w:tab w:val="num" w:pos="360"/>
              </w:tabs>
              <w:ind w:left="59" w:firstLine="46"/>
              <w:jc w:val="both"/>
              <w:rPr>
                <w:rFonts w:ascii="Arial" w:hAnsi="Arial" w:cs="Arial"/>
                <w:sz w:val="22"/>
                <w:szCs w:val="22"/>
              </w:rPr>
            </w:pPr>
            <w:r w:rsidRPr="008B2B27">
              <w:rPr>
                <w:rFonts w:ascii="Arial" w:hAnsi="Arial" w:cs="Arial"/>
                <w:sz w:val="22"/>
                <w:szCs w:val="22"/>
              </w:rPr>
              <w:t xml:space="preserve">Proven </w:t>
            </w:r>
            <w:r w:rsidR="000362B1">
              <w:rPr>
                <w:rFonts w:ascii="Arial" w:hAnsi="Arial" w:cs="Arial"/>
                <w:sz w:val="22"/>
                <w:szCs w:val="22"/>
              </w:rPr>
              <w:t xml:space="preserve">relevant </w:t>
            </w:r>
            <w:r w:rsidRPr="008B2B27">
              <w:rPr>
                <w:rFonts w:ascii="Arial" w:hAnsi="Arial" w:cs="Arial"/>
                <w:sz w:val="22"/>
                <w:szCs w:val="22"/>
              </w:rPr>
              <w:t>experience in at least two MDB</w:t>
            </w:r>
            <w:r w:rsidRPr="008B2B27">
              <w:rPr>
                <w:rFonts w:ascii="Arial" w:hAnsi="Arial" w:cs="Arial"/>
                <w:sz w:val="22"/>
                <w:szCs w:val="22"/>
              </w:rPr>
              <w:noBreakHyphen/>
              <w:t>financed projects (AIIB/WB/ADB), preferably in</w:t>
            </w:r>
            <w:r>
              <w:rPr>
                <w:rFonts w:ascii="Arial" w:hAnsi="Arial" w:cs="Arial"/>
                <w:sz w:val="22"/>
                <w:szCs w:val="22"/>
              </w:rPr>
              <w:t xml:space="preserve"> Asia and</w:t>
            </w:r>
            <w:r w:rsidRPr="008B2B27">
              <w:rPr>
                <w:rFonts w:ascii="Arial" w:hAnsi="Arial" w:cs="Arial"/>
                <w:sz w:val="22"/>
                <w:szCs w:val="22"/>
              </w:rPr>
              <w:t xml:space="preserve"> the Pacific</w:t>
            </w:r>
            <w:r w:rsidR="000362B1">
              <w:rPr>
                <w:rFonts w:ascii="Arial" w:hAnsi="Arial" w:cs="Arial"/>
                <w:sz w:val="22"/>
                <w:szCs w:val="22"/>
              </w:rPr>
              <w:t>.</w:t>
            </w:r>
          </w:p>
          <w:p w14:paraId="405053F1" w14:textId="42C4D46B" w:rsidR="00133D1C" w:rsidRPr="00DF766C" w:rsidRDefault="00394F75" w:rsidP="00DF766C">
            <w:pPr>
              <w:numPr>
                <w:ilvl w:val="0"/>
                <w:numId w:val="37"/>
              </w:numPr>
              <w:tabs>
                <w:tab w:val="clear" w:pos="720"/>
                <w:tab w:val="num" w:pos="360"/>
              </w:tabs>
              <w:ind w:left="59" w:firstLine="46"/>
              <w:jc w:val="both"/>
              <w:rPr>
                <w:rFonts w:ascii="Arial" w:hAnsi="Arial" w:cs="Arial"/>
                <w:sz w:val="22"/>
                <w:szCs w:val="22"/>
              </w:rPr>
            </w:pPr>
            <w:r>
              <w:t>At least 7 years of e</w:t>
            </w:r>
            <w:r w:rsidR="00133D1C">
              <w:t xml:space="preserve">xperience in preparation of detailed engineering designs of agri-food </w:t>
            </w:r>
            <w:r w:rsidR="007F3FF9">
              <w:t xml:space="preserve">facilities, storage/cold-chain infrastructure, </w:t>
            </w:r>
            <w:r w:rsidR="00133D1C">
              <w:t xml:space="preserve">irrigation infrastructure, </w:t>
            </w:r>
          </w:p>
        </w:tc>
      </w:tr>
      <w:tr w:rsidR="00F81544" w:rsidRPr="008159CE" w14:paraId="2D50864B" w14:textId="77777777" w:rsidTr="13DFC212">
        <w:tc>
          <w:tcPr>
            <w:tcW w:w="1838" w:type="dxa"/>
          </w:tcPr>
          <w:p w14:paraId="3713A909" w14:textId="4F8C56DA" w:rsidR="00D06F00" w:rsidRPr="008159CE" w:rsidRDefault="00D06F00" w:rsidP="00D06F00">
            <w:pPr>
              <w:jc w:val="both"/>
              <w:rPr>
                <w:rFonts w:ascii="Arial" w:hAnsi="Arial" w:cs="Arial"/>
                <w:color w:val="000000"/>
                <w:sz w:val="22"/>
                <w:szCs w:val="22"/>
              </w:rPr>
            </w:pPr>
            <w:r w:rsidRPr="008159CE">
              <w:rPr>
                <w:rFonts w:ascii="Arial" w:hAnsi="Arial" w:cs="Arial"/>
                <w:color w:val="000000"/>
                <w:sz w:val="22"/>
                <w:szCs w:val="22"/>
              </w:rPr>
              <w:t xml:space="preserve">Environmental Specialist </w:t>
            </w:r>
            <w:r w:rsidR="007E433A">
              <w:rPr>
                <w:rFonts w:ascii="Arial" w:hAnsi="Arial" w:cs="Arial"/>
                <w:color w:val="000000"/>
                <w:sz w:val="22"/>
                <w:szCs w:val="22"/>
              </w:rPr>
              <w:t>(</w:t>
            </w:r>
            <w:r w:rsidRPr="008159CE">
              <w:rPr>
                <w:rFonts w:ascii="Arial" w:hAnsi="Arial" w:cs="Arial"/>
                <w:color w:val="000000"/>
                <w:sz w:val="22"/>
                <w:szCs w:val="22"/>
              </w:rPr>
              <w:t>Int</w:t>
            </w:r>
            <w:r w:rsidR="007E433A">
              <w:rPr>
                <w:rFonts w:ascii="Arial" w:hAnsi="Arial" w:cs="Arial"/>
                <w:color w:val="000000"/>
                <w:sz w:val="22"/>
                <w:szCs w:val="22"/>
              </w:rPr>
              <w:t>ernational)</w:t>
            </w:r>
          </w:p>
        </w:tc>
        <w:tc>
          <w:tcPr>
            <w:tcW w:w="3917" w:type="dxa"/>
          </w:tcPr>
          <w:p w14:paraId="2FFBE18E" w14:textId="286D8DF6" w:rsidR="00D46F03" w:rsidRPr="007E433A" w:rsidRDefault="00D46F03" w:rsidP="00D46F03">
            <w:pPr>
              <w:spacing w:after="120"/>
              <w:rPr>
                <w:rFonts w:ascii="Arial" w:hAnsi="Arial" w:cs="Arial"/>
                <w:color w:val="000000"/>
                <w:sz w:val="22"/>
                <w:szCs w:val="22"/>
              </w:rPr>
            </w:pPr>
            <w:r w:rsidRPr="1D59EC24">
              <w:rPr>
                <w:rFonts w:ascii="Arial" w:hAnsi="Arial" w:cs="Arial"/>
                <w:color w:val="000000" w:themeColor="text1"/>
                <w:sz w:val="22"/>
                <w:szCs w:val="22"/>
              </w:rPr>
              <w:t>• Lead environmental screening, scoping, and risk categorization of subprojects</w:t>
            </w:r>
            <w:r w:rsidR="2AA11955" w:rsidRPr="4DC8B86D">
              <w:rPr>
                <w:rFonts w:ascii="Arial" w:hAnsi="Arial" w:cs="Arial"/>
                <w:color w:val="000000" w:themeColor="text1"/>
                <w:sz w:val="22"/>
                <w:szCs w:val="22"/>
              </w:rPr>
              <w:t xml:space="preserve"> in accordance with ESMF</w:t>
            </w:r>
            <w:r w:rsidRPr="1D59EC24">
              <w:rPr>
                <w:rFonts w:ascii="Arial" w:hAnsi="Arial" w:cs="Arial"/>
                <w:color w:val="000000" w:themeColor="text1"/>
                <w:sz w:val="22"/>
                <w:szCs w:val="22"/>
              </w:rPr>
              <w:t xml:space="preserve">; confirm exclusion of </w:t>
            </w:r>
            <w:proofErr w:type="spellStart"/>
            <w:r w:rsidR="113E25A6" w:rsidRPr="1D59EC24">
              <w:rPr>
                <w:rFonts w:ascii="Arial" w:hAnsi="Arial" w:cs="Arial"/>
                <w:color w:val="000000" w:themeColor="text1"/>
                <w:sz w:val="22"/>
                <w:szCs w:val="22"/>
              </w:rPr>
              <w:t>highrisk</w:t>
            </w:r>
            <w:proofErr w:type="spellEnd"/>
            <w:r w:rsidRPr="1D59EC24">
              <w:rPr>
                <w:rFonts w:ascii="Arial" w:hAnsi="Arial" w:cs="Arial"/>
                <w:color w:val="000000" w:themeColor="text1"/>
                <w:sz w:val="22"/>
                <w:szCs w:val="22"/>
              </w:rPr>
              <w:t xml:space="preserve"> (Category A) subprojects</w:t>
            </w:r>
            <w:r w:rsidR="290035A2" w:rsidRPr="1D59EC24">
              <w:rPr>
                <w:rFonts w:ascii="Arial" w:hAnsi="Arial" w:cs="Arial"/>
                <w:color w:val="000000" w:themeColor="text1"/>
                <w:sz w:val="22"/>
                <w:szCs w:val="22"/>
              </w:rPr>
              <w:t xml:space="preserve"> </w:t>
            </w:r>
          </w:p>
          <w:p w14:paraId="6D08C52C" w14:textId="3BAD3EC1" w:rsidR="00D46F03" w:rsidRDefault="00D46F03" w:rsidP="00D46F03">
            <w:pPr>
              <w:spacing w:after="120"/>
              <w:rPr>
                <w:rFonts w:ascii="Arial" w:hAnsi="Arial" w:cs="Arial"/>
                <w:color w:val="000000"/>
                <w:sz w:val="22"/>
                <w:szCs w:val="22"/>
              </w:rPr>
            </w:pPr>
            <w:r w:rsidRPr="27923BA8">
              <w:rPr>
                <w:rFonts w:ascii="Arial" w:hAnsi="Arial" w:cs="Arial"/>
                <w:color w:val="000000" w:themeColor="text1"/>
                <w:sz w:val="22"/>
                <w:szCs w:val="22"/>
              </w:rPr>
              <w:t>• Prepare/</w:t>
            </w:r>
            <w:proofErr w:type="spellStart"/>
            <w:r w:rsidRPr="27923BA8">
              <w:rPr>
                <w:rFonts w:ascii="Arial" w:hAnsi="Arial" w:cs="Arial"/>
                <w:color w:val="000000" w:themeColor="text1"/>
                <w:sz w:val="22"/>
                <w:szCs w:val="22"/>
              </w:rPr>
              <w:t>qualityassure</w:t>
            </w:r>
            <w:proofErr w:type="spellEnd"/>
            <w:r w:rsidRPr="27923BA8">
              <w:rPr>
                <w:rFonts w:ascii="Arial" w:hAnsi="Arial" w:cs="Arial"/>
                <w:color w:val="000000" w:themeColor="text1"/>
                <w:sz w:val="22"/>
                <w:szCs w:val="22"/>
              </w:rPr>
              <w:t xml:space="preserve"> environmental inputs to feasibility studies (baseline, impact assessment, alternatives, mitigation hierarchy, cumulative impacts as </w:t>
            </w:r>
            <w:r w:rsidR="343355E5" w:rsidRPr="27923BA8">
              <w:rPr>
                <w:rFonts w:ascii="Arial" w:hAnsi="Arial" w:cs="Arial"/>
                <w:color w:val="000000" w:themeColor="text1"/>
                <w:sz w:val="22"/>
                <w:szCs w:val="22"/>
              </w:rPr>
              <w:t>applicable</w:t>
            </w:r>
            <w:r w:rsidRPr="27923BA8">
              <w:rPr>
                <w:rFonts w:ascii="Arial" w:hAnsi="Arial" w:cs="Arial"/>
                <w:color w:val="000000" w:themeColor="text1"/>
                <w:sz w:val="22"/>
                <w:szCs w:val="22"/>
              </w:rPr>
              <w:t>).</w:t>
            </w:r>
          </w:p>
          <w:p w14:paraId="048118DB" w14:textId="004D3AB9" w:rsidR="00D46F03" w:rsidRDefault="0BB8BA4B" w:rsidP="00D46F03">
            <w:pPr>
              <w:spacing w:after="120"/>
              <w:rPr>
                <w:rFonts w:ascii="Arial" w:hAnsi="Arial" w:cs="Arial"/>
                <w:color w:val="000000"/>
                <w:sz w:val="22"/>
                <w:szCs w:val="22"/>
              </w:rPr>
            </w:pPr>
            <w:r w:rsidRPr="13DFC212">
              <w:rPr>
                <w:rFonts w:ascii="Arial" w:hAnsi="Arial" w:cs="Arial"/>
                <w:color w:val="000000" w:themeColor="text1"/>
                <w:sz w:val="22"/>
                <w:szCs w:val="22"/>
              </w:rPr>
              <w:t xml:space="preserve">• Lead r </w:t>
            </w:r>
            <w:proofErr w:type="spellStart"/>
            <w:r w:rsidRPr="13DFC212">
              <w:rPr>
                <w:rFonts w:ascii="Arial" w:hAnsi="Arial" w:cs="Arial"/>
                <w:color w:val="000000" w:themeColor="text1"/>
                <w:sz w:val="22"/>
                <w:szCs w:val="22"/>
              </w:rPr>
              <w:t>sitespecific</w:t>
            </w:r>
            <w:proofErr w:type="spellEnd"/>
            <w:r w:rsidRPr="13DFC212">
              <w:rPr>
                <w:rFonts w:ascii="Arial" w:hAnsi="Arial" w:cs="Arial"/>
                <w:color w:val="000000" w:themeColor="text1"/>
                <w:sz w:val="22"/>
                <w:szCs w:val="22"/>
              </w:rPr>
              <w:t xml:space="preserve"> ESIA/ESMPs for subprojects selected for DED, consistent with World Bank and AIIB ESF requirements.</w:t>
            </w:r>
          </w:p>
          <w:p w14:paraId="67A34460" w14:textId="77777777" w:rsidR="00D46F03" w:rsidRPr="007E433A" w:rsidRDefault="0BB8BA4B" w:rsidP="00D46F03">
            <w:pPr>
              <w:spacing w:after="120"/>
              <w:rPr>
                <w:rFonts w:ascii="Arial" w:hAnsi="Arial" w:cs="Arial"/>
                <w:color w:val="000000"/>
                <w:sz w:val="22"/>
                <w:szCs w:val="22"/>
              </w:rPr>
            </w:pPr>
            <w:r w:rsidRPr="13DFC212">
              <w:rPr>
                <w:rFonts w:ascii="Arial" w:hAnsi="Arial" w:cs="Arial"/>
                <w:color w:val="000000" w:themeColor="text1"/>
                <w:sz w:val="22"/>
                <w:szCs w:val="22"/>
              </w:rPr>
              <w:t xml:space="preserve">• Identify and integrate environmental mitigation measures into concept designs/DEDs </w:t>
            </w:r>
          </w:p>
          <w:p w14:paraId="21D17A1E" w14:textId="62AB83FF" w:rsidR="00D06F00" w:rsidRPr="008159CE" w:rsidRDefault="00D46F03" w:rsidP="0C02A68C">
            <w:pPr>
              <w:jc w:val="both"/>
              <w:rPr>
                <w:rFonts w:ascii="Arial" w:hAnsi="Arial" w:cs="Arial"/>
                <w:color w:val="000000" w:themeColor="text1"/>
                <w:sz w:val="22"/>
                <w:szCs w:val="22"/>
              </w:rPr>
            </w:pPr>
            <w:r w:rsidRPr="0C02A68C">
              <w:rPr>
                <w:rFonts w:ascii="Arial" w:hAnsi="Arial" w:cs="Arial"/>
                <w:color w:val="000000" w:themeColor="text1"/>
                <w:sz w:val="22"/>
                <w:szCs w:val="22"/>
              </w:rPr>
              <w:t xml:space="preserve">• Support preparation of contractor </w:t>
            </w:r>
            <w:r w:rsidR="00505B49" w:rsidRPr="0C02A68C">
              <w:rPr>
                <w:rFonts w:ascii="Arial" w:hAnsi="Arial" w:cs="Arial"/>
                <w:color w:val="000000" w:themeColor="text1"/>
                <w:sz w:val="22"/>
                <w:szCs w:val="22"/>
              </w:rPr>
              <w:t>environmental and social, health and safety</w:t>
            </w:r>
            <w:r w:rsidRPr="0C02A68C">
              <w:rPr>
                <w:rFonts w:ascii="Arial" w:hAnsi="Arial" w:cs="Arial"/>
                <w:color w:val="000000" w:themeColor="text1"/>
                <w:sz w:val="22"/>
                <w:szCs w:val="22"/>
              </w:rPr>
              <w:t xml:space="preserve"> specifications for bidding documents, including ESMP requirements, monitoring, reporting, and incident notification.</w:t>
            </w:r>
          </w:p>
          <w:p w14:paraId="479B69F8" w14:textId="3490DF98" w:rsidR="00D06F00" w:rsidRPr="008159CE" w:rsidRDefault="7A8BDAD6" w:rsidP="0C02A68C">
            <w:pPr>
              <w:jc w:val="both"/>
              <w:rPr>
                <w:rFonts w:ascii="Arial" w:hAnsi="Arial" w:cs="Arial"/>
                <w:color w:val="000000" w:themeColor="text1"/>
                <w:sz w:val="22"/>
                <w:szCs w:val="22"/>
              </w:rPr>
            </w:pPr>
            <w:r w:rsidRPr="729456AA">
              <w:rPr>
                <w:rFonts w:ascii="Arial" w:hAnsi="Arial" w:cs="Arial"/>
                <w:color w:val="000000" w:themeColor="text1"/>
                <w:sz w:val="22"/>
                <w:szCs w:val="22"/>
              </w:rPr>
              <w:t xml:space="preserve">Identify applicable national environmental permits and approvals and support </w:t>
            </w:r>
            <w:r w:rsidRPr="0C6470B8">
              <w:rPr>
                <w:rFonts w:ascii="Arial" w:hAnsi="Arial" w:cs="Arial"/>
                <w:color w:val="000000" w:themeColor="text1"/>
                <w:sz w:val="22"/>
                <w:szCs w:val="22"/>
              </w:rPr>
              <w:t>process of obtaining them</w:t>
            </w:r>
          </w:p>
          <w:p w14:paraId="7DCAFDD0" w14:textId="4572FBB8" w:rsidR="7A8BDAD6" w:rsidRDefault="7A8BDAD6" w:rsidP="0C6470B8">
            <w:pPr>
              <w:jc w:val="both"/>
              <w:rPr>
                <w:rFonts w:ascii="Arial" w:hAnsi="Arial" w:cs="Arial"/>
                <w:color w:val="000000" w:themeColor="text1"/>
                <w:sz w:val="22"/>
                <w:szCs w:val="22"/>
              </w:rPr>
            </w:pPr>
            <w:r w:rsidRPr="4AF2B4CA">
              <w:rPr>
                <w:rFonts w:ascii="Arial" w:hAnsi="Arial" w:cs="Arial"/>
                <w:color w:val="000000" w:themeColor="text1"/>
                <w:sz w:val="22"/>
                <w:szCs w:val="22"/>
              </w:rPr>
              <w:t>Provide targeted training and guidance to the PCU on environmental risk management and ESF compliance during project implementation.</w:t>
            </w:r>
          </w:p>
          <w:p w14:paraId="08489304" w14:textId="3EDA9C69" w:rsidR="00D06F00" w:rsidRPr="008159CE" w:rsidRDefault="00D06F00" w:rsidP="00D46F03">
            <w:pPr>
              <w:jc w:val="both"/>
              <w:rPr>
                <w:rFonts w:ascii="Arial" w:hAnsi="Arial" w:cs="Arial"/>
                <w:color w:val="000000"/>
                <w:sz w:val="22"/>
                <w:szCs w:val="22"/>
              </w:rPr>
            </w:pPr>
          </w:p>
        </w:tc>
        <w:tc>
          <w:tcPr>
            <w:tcW w:w="3870" w:type="dxa"/>
          </w:tcPr>
          <w:p w14:paraId="2274C11D" w14:textId="4177CC2D" w:rsidR="00087F33" w:rsidRDefault="00087F33" w:rsidP="00087F33">
            <w:pPr>
              <w:spacing w:after="120"/>
            </w:pPr>
            <w:r>
              <w:rPr>
                <w:rFonts w:ascii="Arial" w:hAnsi="Arial" w:cs="Arial"/>
                <w:color w:val="000000"/>
                <w:sz w:val="22"/>
                <w:szCs w:val="22"/>
              </w:rPr>
              <w:t>• Advance degree (Master</w:t>
            </w:r>
            <w:r w:rsidR="00634D2F">
              <w:rPr>
                <w:rFonts w:ascii="Arial" w:hAnsi="Arial" w:cs="Arial"/>
                <w:color w:val="000000"/>
                <w:sz w:val="22"/>
                <w:szCs w:val="22"/>
              </w:rPr>
              <w:t>’s</w:t>
            </w:r>
            <w:r>
              <w:rPr>
                <w:rFonts w:ascii="Arial" w:hAnsi="Arial" w:cs="Arial"/>
                <w:color w:val="000000"/>
                <w:sz w:val="22"/>
                <w:szCs w:val="22"/>
              </w:rPr>
              <w:t xml:space="preserve"> or higher) in environmental science/engineering, ecology, natural resources management, or related field.</w:t>
            </w:r>
          </w:p>
          <w:p w14:paraId="74213393" w14:textId="19F28064" w:rsidR="00087F33" w:rsidRDefault="00087F33" w:rsidP="00087F33">
            <w:pPr>
              <w:spacing w:after="120"/>
              <w:rPr>
                <w:rFonts w:ascii="Arial" w:hAnsi="Arial" w:cs="Arial"/>
                <w:color w:val="000000" w:themeColor="text1"/>
                <w:sz w:val="22"/>
                <w:szCs w:val="22"/>
              </w:rPr>
            </w:pPr>
            <w:r w:rsidRPr="60CDF5CB">
              <w:rPr>
                <w:rFonts w:ascii="Arial" w:hAnsi="Arial" w:cs="Arial"/>
                <w:color w:val="000000" w:themeColor="text1"/>
                <w:sz w:val="22"/>
                <w:szCs w:val="22"/>
              </w:rPr>
              <w:t xml:space="preserve">• Minimum 10 years of relevant experience in environmental assessment and management of infrastructure projects (roads, maritime/coastal works, </w:t>
            </w:r>
            <w:r w:rsidR="70194623" w:rsidRPr="60CDF5CB">
              <w:rPr>
                <w:rFonts w:ascii="Arial" w:hAnsi="Arial" w:cs="Arial"/>
                <w:color w:val="000000" w:themeColor="text1"/>
                <w:sz w:val="22"/>
                <w:szCs w:val="22"/>
              </w:rPr>
              <w:t>airport transport facilities,</w:t>
            </w:r>
            <w:r w:rsidR="6604A632" w:rsidRPr="60CDF5CB">
              <w:rPr>
                <w:rFonts w:ascii="Arial" w:hAnsi="Arial" w:cs="Arial"/>
                <w:color w:val="000000" w:themeColor="text1"/>
                <w:sz w:val="22"/>
                <w:szCs w:val="22"/>
              </w:rPr>
              <w:t xml:space="preserve"> </w:t>
            </w:r>
            <w:r w:rsidRPr="60CDF5CB">
              <w:rPr>
                <w:rFonts w:ascii="Arial" w:hAnsi="Arial" w:cs="Arial"/>
                <w:color w:val="000000" w:themeColor="text1"/>
                <w:sz w:val="22"/>
                <w:szCs w:val="22"/>
              </w:rPr>
              <w:t>irrigation, logistics facilities), including preparation of ES framework documents and/or ESIA/ESMPs.</w:t>
            </w:r>
          </w:p>
          <w:p w14:paraId="38C47787" w14:textId="77777777" w:rsidR="00087F33" w:rsidRDefault="00087F33" w:rsidP="00087F33">
            <w:pPr>
              <w:spacing w:after="120"/>
            </w:pPr>
            <w:r>
              <w:rPr>
                <w:rFonts w:ascii="Arial" w:hAnsi="Arial" w:cs="Arial"/>
                <w:color w:val="000000"/>
                <w:sz w:val="22"/>
                <w:szCs w:val="22"/>
              </w:rPr>
              <w:t>• Demonstrated experience with MDB ES standards (World Bank/ADB/AIIB ESF), including risk screening and categorization.</w:t>
            </w:r>
          </w:p>
          <w:p w14:paraId="642A49E3" w14:textId="178A3164" w:rsidR="00087F33" w:rsidRDefault="00087F33" w:rsidP="00087F33">
            <w:pPr>
              <w:spacing w:after="120"/>
              <w:rPr>
                <w:rFonts w:ascii="Arial" w:hAnsi="Arial" w:cs="Arial"/>
                <w:color w:val="000000" w:themeColor="text1"/>
                <w:sz w:val="22"/>
                <w:szCs w:val="22"/>
              </w:rPr>
            </w:pPr>
            <w:r w:rsidRPr="39E5AF55">
              <w:rPr>
                <w:rFonts w:ascii="Arial" w:hAnsi="Arial" w:cs="Arial"/>
                <w:color w:val="000000" w:themeColor="text1"/>
                <w:sz w:val="22"/>
                <w:szCs w:val="22"/>
              </w:rPr>
              <w:t>• Proven track record delivering at least 2 assignments for MDB financed projects of similar scope and complexity (preferably in remote</w:t>
            </w:r>
            <w:r w:rsidR="7150727C" w:rsidRPr="39E5AF55">
              <w:rPr>
                <w:rFonts w:ascii="Arial" w:hAnsi="Arial" w:cs="Arial"/>
                <w:color w:val="000000" w:themeColor="text1"/>
                <w:sz w:val="22"/>
                <w:szCs w:val="22"/>
              </w:rPr>
              <w:t xml:space="preserve">, </w:t>
            </w:r>
            <w:proofErr w:type="gramStart"/>
            <w:r w:rsidR="7150727C" w:rsidRPr="39E5AF55">
              <w:rPr>
                <w:rFonts w:ascii="Arial" w:hAnsi="Arial" w:cs="Arial"/>
                <w:color w:val="000000" w:themeColor="text1"/>
                <w:sz w:val="22"/>
                <w:szCs w:val="22"/>
              </w:rPr>
              <w:t xml:space="preserve">fragile, </w:t>
            </w:r>
            <w:r w:rsidRPr="39E5AF55">
              <w:rPr>
                <w:rFonts w:ascii="Arial" w:hAnsi="Arial" w:cs="Arial"/>
                <w:color w:val="000000" w:themeColor="text1"/>
                <w:sz w:val="22"/>
                <w:szCs w:val="22"/>
              </w:rPr>
              <w:t xml:space="preserve"> and</w:t>
            </w:r>
            <w:proofErr w:type="gramEnd"/>
            <w:r w:rsidRPr="39E5AF55">
              <w:rPr>
                <w:rFonts w:ascii="Arial" w:hAnsi="Arial" w:cs="Arial"/>
                <w:color w:val="000000" w:themeColor="text1"/>
                <w:sz w:val="22"/>
                <w:szCs w:val="22"/>
              </w:rPr>
              <w:t>/or island contexts).</w:t>
            </w:r>
          </w:p>
          <w:p w14:paraId="633CC4A3" w14:textId="394F7ED1" w:rsidR="00D06F00" w:rsidRPr="008159CE" w:rsidRDefault="00087F33" w:rsidP="00087F33">
            <w:pPr>
              <w:jc w:val="both"/>
              <w:rPr>
                <w:rFonts w:ascii="Arial" w:hAnsi="Arial" w:cs="Arial"/>
                <w:color w:val="000000"/>
                <w:sz w:val="22"/>
                <w:szCs w:val="22"/>
              </w:rPr>
            </w:pPr>
            <w:r w:rsidRPr="56AD5078">
              <w:rPr>
                <w:rFonts w:ascii="Arial" w:hAnsi="Arial" w:cs="Arial"/>
                <w:color w:val="000000" w:themeColor="text1"/>
                <w:sz w:val="22"/>
                <w:szCs w:val="22"/>
              </w:rPr>
              <w:t>• Strong report</w:t>
            </w:r>
            <w:r w:rsidR="55F414B6" w:rsidRPr="56AD5078">
              <w:rPr>
                <w:rFonts w:ascii="Arial" w:hAnsi="Arial" w:cs="Arial"/>
                <w:color w:val="000000" w:themeColor="text1"/>
                <w:sz w:val="22"/>
                <w:szCs w:val="22"/>
              </w:rPr>
              <w:t xml:space="preserve"> </w:t>
            </w:r>
            <w:r w:rsidRPr="56AD5078">
              <w:rPr>
                <w:rFonts w:ascii="Arial" w:hAnsi="Arial" w:cs="Arial"/>
                <w:color w:val="000000" w:themeColor="text1"/>
                <w:sz w:val="22"/>
                <w:szCs w:val="22"/>
              </w:rPr>
              <w:t xml:space="preserve">writing skills in English and ability to guide </w:t>
            </w:r>
            <w:r w:rsidR="6604A632" w:rsidRPr="56AD5078">
              <w:rPr>
                <w:rFonts w:ascii="Arial" w:hAnsi="Arial" w:cs="Arial"/>
                <w:color w:val="000000" w:themeColor="text1"/>
                <w:sz w:val="22"/>
                <w:szCs w:val="22"/>
              </w:rPr>
              <w:t>multidisciplinary</w:t>
            </w:r>
            <w:r w:rsidRPr="56AD5078">
              <w:rPr>
                <w:rFonts w:ascii="Arial" w:hAnsi="Arial" w:cs="Arial"/>
                <w:color w:val="000000" w:themeColor="text1"/>
                <w:sz w:val="22"/>
                <w:szCs w:val="22"/>
              </w:rPr>
              <w:t xml:space="preserve"> teams and mentor national specialists.</w:t>
            </w:r>
          </w:p>
        </w:tc>
      </w:tr>
      <w:tr w:rsidR="00F81544" w:rsidRPr="008159CE" w14:paraId="61D5F8C7" w14:textId="77777777" w:rsidTr="13DFC212">
        <w:tc>
          <w:tcPr>
            <w:tcW w:w="1838" w:type="dxa"/>
          </w:tcPr>
          <w:p w14:paraId="71FB3483" w14:textId="5C29FB73" w:rsidR="007E433A" w:rsidRPr="008159CE" w:rsidRDefault="314211B9" w:rsidP="007E433A">
            <w:pPr>
              <w:jc w:val="both"/>
              <w:rPr>
                <w:rFonts w:ascii="Arial" w:hAnsi="Arial" w:cs="Arial"/>
                <w:color w:val="000000"/>
                <w:sz w:val="22"/>
                <w:szCs w:val="22"/>
              </w:rPr>
            </w:pPr>
            <w:r w:rsidRPr="13DFC212">
              <w:rPr>
                <w:rFonts w:ascii="Arial" w:hAnsi="Arial" w:cs="Arial"/>
                <w:color w:val="000000" w:themeColor="text1"/>
                <w:sz w:val="22"/>
                <w:szCs w:val="22"/>
              </w:rPr>
              <w:t xml:space="preserve">Social Development Specialist/Gender (International) </w:t>
            </w:r>
          </w:p>
        </w:tc>
        <w:tc>
          <w:tcPr>
            <w:tcW w:w="3917" w:type="dxa"/>
          </w:tcPr>
          <w:p w14:paraId="4C53D871" w14:textId="7F613099" w:rsidR="00947C2A" w:rsidRPr="00DF766C" w:rsidRDefault="77695723" w:rsidP="00DF766C">
            <w:pPr>
              <w:numPr>
                <w:ilvl w:val="0"/>
                <w:numId w:val="36"/>
              </w:numPr>
              <w:tabs>
                <w:tab w:val="clear" w:pos="720"/>
                <w:tab w:val="num" w:pos="149"/>
              </w:tabs>
              <w:ind w:left="149" w:hanging="239"/>
              <w:jc w:val="both"/>
              <w:rPr>
                <w:rFonts w:ascii="Arial" w:hAnsi="Arial" w:cs="Arial"/>
                <w:sz w:val="22"/>
                <w:szCs w:val="22"/>
              </w:rPr>
            </w:pPr>
            <w:r w:rsidRPr="13DFC212">
              <w:rPr>
                <w:rFonts w:ascii="Arial" w:hAnsi="Arial" w:cs="Arial"/>
                <w:sz w:val="22"/>
                <w:szCs w:val="22"/>
              </w:rPr>
              <w:t>Lead the assessment and management of social risks and impacts for  infrastructure subprojects</w:t>
            </w:r>
            <w:r w:rsidR="24BD40FD" w:rsidRPr="13DFC212">
              <w:rPr>
                <w:rFonts w:ascii="Arial" w:hAnsi="Arial" w:cs="Arial"/>
                <w:sz w:val="22"/>
                <w:szCs w:val="22"/>
              </w:rPr>
              <w:t xml:space="preserve"> during feasibility and detailed design stages</w:t>
            </w:r>
            <w:r w:rsidRPr="13DFC212">
              <w:rPr>
                <w:rFonts w:ascii="Arial" w:hAnsi="Arial" w:cs="Arial"/>
                <w:sz w:val="22"/>
                <w:szCs w:val="22"/>
              </w:rPr>
              <w:t>, ensuring that screening, categorization, and preparation of site-specific instruments</w:t>
            </w:r>
            <w:r w:rsidR="265528E3" w:rsidRPr="13DFC212">
              <w:rPr>
                <w:rFonts w:ascii="Arial" w:hAnsi="Arial" w:cs="Arial"/>
                <w:sz w:val="22"/>
                <w:szCs w:val="22"/>
              </w:rPr>
              <w:t xml:space="preserve"> (ESIA/ESMP and RPs)</w:t>
            </w:r>
            <w:r w:rsidRPr="13DFC212">
              <w:rPr>
                <w:rFonts w:ascii="Arial" w:hAnsi="Arial" w:cs="Arial"/>
                <w:sz w:val="22"/>
                <w:szCs w:val="22"/>
              </w:rPr>
              <w:t xml:space="preserve"> in accordance with the Project’s environmental and social framework, with particular attention to </w:t>
            </w:r>
            <w:r w:rsidR="50BFF2AE" w:rsidRPr="13DFC212">
              <w:rPr>
                <w:rFonts w:ascii="Arial" w:hAnsi="Arial" w:cs="Arial"/>
                <w:sz w:val="22"/>
                <w:szCs w:val="22"/>
              </w:rPr>
              <w:t xml:space="preserve">community health and safety,, </w:t>
            </w:r>
            <w:proofErr w:type="spellStart"/>
            <w:r w:rsidR="50BFF2AE" w:rsidRPr="13DFC212">
              <w:rPr>
                <w:rFonts w:ascii="Arial" w:hAnsi="Arial" w:cs="Arial"/>
                <w:sz w:val="22"/>
                <w:szCs w:val="22"/>
              </w:rPr>
              <w:t>labour</w:t>
            </w:r>
            <w:proofErr w:type="spellEnd"/>
            <w:r w:rsidR="50BFF2AE" w:rsidRPr="13DFC212">
              <w:rPr>
                <w:rFonts w:ascii="Arial" w:hAnsi="Arial" w:cs="Arial"/>
                <w:sz w:val="22"/>
                <w:szCs w:val="22"/>
              </w:rPr>
              <w:t xml:space="preserve"> risks, </w:t>
            </w:r>
            <w:r w:rsidRPr="13DFC212">
              <w:rPr>
                <w:rFonts w:ascii="Arial" w:hAnsi="Arial" w:cs="Arial"/>
                <w:sz w:val="22"/>
                <w:szCs w:val="22"/>
              </w:rPr>
              <w:t>land acquisition</w:t>
            </w:r>
            <w:r w:rsidR="70AF4F07" w:rsidRPr="13DFC212">
              <w:rPr>
                <w:rFonts w:ascii="Arial" w:hAnsi="Arial" w:cs="Arial"/>
                <w:sz w:val="22"/>
                <w:szCs w:val="22"/>
              </w:rPr>
              <w:t xml:space="preserve"> and </w:t>
            </w:r>
            <w:r w:rsidR="70AF4F07" w:rsidRPr="13DFC212">
              <w:rPr>
                <w:rFonts w:ascii="Arial" w:hAnsi="Arial" w:cs="Arial"/>
                <w:sz w:val="22"/>
                <w:szCs w:val="22"/>
              </w:rPr>
              <w:lastRenderedPageBreak/>
              <w:t>resettlement</w:t>
            </w:r>
            <w:r w:rsidRPr="13DFC212">
              <w:rPr>
                <w:rFonts w:ascii="Arial" w:hAnsi="Arial" w:cs="Arial"/>
                <w:sz w:val="22"/>
                <w:szCs w:val="22"/>
              </w:rPr>
              <w:t>, Indigenous Peoples, gender, and vulnerable groups.</w:t>
            </w:r>
          </w:p>
          <w:p w14:paraId="4D1A7229" w14:textId="13A66607" w:rsidR="007E433A" w:rsidRPr="00DF766C" w:rsidRDefault="3E110E02" w:rsidP="00E36AB0">
            <w:pPr>
              <w:numPr>
                <w:ilvl w:val="0"/>
                <w:numId w:val="36"/>
              </w:numPr>
              <w:tabs>
                <w:tab w:val="clear" w:pos="720"/>
                <w:tab w:val="num" w:pos="149"/>
              </w:tabs>
              <w:ind w:left="149" w:hanging="239"/>
              <w:jc w:val="both"/>
              <w:rPr>
                <w:rFonts w:ascii="Arial" w:hAnsi="Arial" w:cs="Arial"/>
                <w:sz w:val="22"/>
                <w:szCs w:val="22"/>
              </w:rPr>
            </w:pPr>
            <w:r w:rsidRPr="13DFC212">
              <w:rPr>
                <w:rFonts w:ascii="Arial" w:hAnsi="Arial" w:cs="Arial"/>
                <w:color w:val="000000" w:themeColor="text1"/>
                <w:sz w:val="22"/>
                <w:szCs w:val="22"/>
              </w:rPr>
              <w:t>Support preparation of contractor environmental and social, health and safety specifications for bidding documents, including ESMP requirements, monitoring, reporting, and incident notification.</w:t>
            </w:r>
          </w:p>
        </w:tc>
        <w:tc>
          <w:tcPr>
            <w:tcW w:w="3870" w:type="dxa"/>
          </w:tcPr>
          <w:p w14:paraId="0CD29623" w14:textId="4A4A39F7" w:rsidR="007E433A" w:rsidRPr="00DF766C" w:rsidRDefault="78219F29" w:rsidP="00DF766C">
            <w:pPr>
              <w:numPr>
                <w:ilvl w:val="0"/>
                <w:numId w:val="37"/>
              </w:numPr>
              <w:tabs>
                <w:tab w:val="clear" w:pos="720"/>
                <w:tab w:val="num" w:pos="360"/>
              </w:tabs>
              <w:ind w:left="59" w:firstLine="46"/>
              <w:jc w:val="both"/>
              <w:rPr>
                <w:rFonts w:ascii="Arial" w:hAnsi="Arial" w:cs="Arial"/>
                <w:sz w:val="22"/>
                <w:szCs w:val="22"/>
              </w:rPr>
            </w:pPr>
            <w:r w:rsidRPr="00DF766C">
              <w:rPr>
                <w:rFonts w:ascii="Arial" w:hAnsi="Arial" w:cs="Arial"/>
                <w:sz w:val="22"/>
                <w:szCs w:val="22"/>
              </w:rPr>
              <w:lastRenderedPageBreak/>
              <w:t xml:space="preserve">Advanced degree in social sciences, anthropology, sociology, development studies, or a related field. </w:t>
            </w:r>
          </w:p>
          <w:p w14:paraId="79AA935B" w14:textId="64C60BA7" w:rsidR="007E433A" w:rsidRPr="00DF766C" w:rsidRDefault="78219F29" w:rsidP="00DF766C">
            <w:pPr>
              <w:numPr>
                <w:ilvl w:val="0"/>
                <w:numId w:val="37"/>
              </w:numPr>
              <w:tabs>
                <w:tab w:val="clear" w:pos="720"/>
                <w:tab w:val="num" w:pos="360"/>
              </w:tabs>
              <w:ind w:left="59" w:firstLine="46"/>
              <w:jc w:val="both"/>
              <w:rPr>
                <w:rFonts w:ascii="Arial" w:hAnsi="Arial" w:cs="Arial"/>
                <w:sz w:val="22"/>
                <w:szCs w:val="22"/>
              </w:rPr>
            </w:pPr>
            <w:r w:rsidRPr="00DF766C">
              <w:rPr>
                <w:rFonts w:ascii="Arial" w:hAnsi="Arial" w:cs="Arial"/>
                <w:sz w:val="22"/>
                <w:szCs w:val="22"/>
              </w:rPr>
              <w:t xml:space="preserve">Minimum 8–10 years of relevant experience in social safeguards and social risk assessment for MDB- or donor-funded infrastructure projects, including land acquisition, Indigenous Peoples, and gender. </w:t>
            </w:r>
          </w:p>
          <w:p w14:paraId="0A9A7061" w14:textId="0AD2D759" w:rsidR="007E433A" w:rsidRPr="00DF766C" w:rsidRDefault="78219F29" w:rsidP="00DF766C">
            <w:pPr>
              <w:numPr>
                <w:ilvl w:val="0"/>
                <w:numId w:val="37"/>
              </w:numPr>
              <w:tabs>
                <w:tab w:val="clear" w:pos="720"/>
                <w:tab w:val="num" w:pos="360"/>
              </w:tabs>
              <w:ind w:left="59" w:firstLine="46"/>
              <w:jc w:val="both"/>
              <w:rPr>
                <w:rFonts w:ascii="Arial" w:hAnsi="Arial" w:cs="Arial"/>
                <w:sz w:val="22"/>
                <w:szCs w:val="22"/>
              </w:rPr>
            </w:pPr>
            <w:r w:rsidRPr="00DF766C">
              <w:rPr>
                <w:rFonts w:ascii="Arial" w:hAnsi="Arial" w:cs="Arial"/>
                <w:sz w:val="22"/>
                <w:szCs w:val="22"/>
              </w:rPr>
              <w:t xml:space="preserve">Proven experience in stakeholder consultation and preparation of social instruments in rural or remote </w:t>
            </w:r>
            <w:r w:rsidRPr="00DF766C">
              <w:rPr>
                <w:rFonts w:ascii="Arial" w:hAnsi="Arial" w:cs="Arial"/>
                <w:sz w:val="22"/>
                <w:szCs w:val="22"/>
              </w:rPr>
              <w:lastRenderedPageBreak/>
              <w:t>contexts; prior experience in Papua New Guinea or similar contexts is highly desirable.</w:t>
            </w:r>
          </w:p>
        </w:tc>
      </w:tr>
      <w:tr w:rsidR="00F81544" w:rsidRPr="008159CE" w14:paraId="505270D9" w14:textId="77777777" w:rsidTr="13DFC212">
        <w:tc>
          <w:tcPr>
            <w:tcW w:w="1838" w:type="dxa"/>
          </w:tcPr>
          <w:p w14:paraId="732ED732" w14:textId="11FA7C97" w:rsidR="00DA6BD0" w:rsidRPr="008159CE" w:rsidRDefault="00DA6BD0" w:rsidP="00DA6BD0">
            <w:pPr>
              <w:jc w:val="both"/>
              <w:rPr>
                <w:rFonts w:ascii="Arial" w:hAnsi="Arial" w:cs="Arial"/>
                <w:color w:val="000000"/>
                <w:sz w:val="22"/>
                <w:szCs w:val="22"/>
              </w:rPr>
            </w:pPr>
            <w:r w:rsidRPr="008159CE">
              <w:rPr>
                <w:rFonts w:ascii="Arial" w:hAnsi="Arial" w:cs="Arial"/>
                <w:color w:val="000000"/>
                <w:sz w:val="22"/>
                <w:szCs w:val="22"/>
              </w:rPr>
              <w:lastRenderedPageBreak/>
              <w:t xml:space="preserve">Climate Change Specialist </w:t>
            </w:r>
            <w:r>
              <w:rPr>
                <w:rFonts w:ascii="Arial" w:hAnsi="Arial" w:cs="Arial"/>
                <w:color w:val="000000"/>
                <w:sz w:val="22"/>
                <w:szCs w:val="22"/>
              </w:rPr>
              <w:t>(International)</w:t>
            </w:r>
          </w:p>
        </w:tc>
        <w:tc>
          <w:tcPr>
            <w:tcW w:w="3917" w:type="dxa"/>
          </w:tcPr>
          <w:p w14:paraId="0F8BD160" w14:textId="4DC9CC27" w:rsidR="00DA6BD0" w:rsidRPr="00DA6BD0" w:rsidRDefault="00DA6BD0" w:rsidP="00DA6BD0">
            <w:pPr>
              <w:numPr>
                <w:ilvl w:val="0"/>
                <w:numId w:val="36"/>
              </w:numPr>
              <w:tabs>
                <w:tab w:val="clear" w:pos="720"/>
                <w:tab w:val="num" w:pos="149"/>
              </w:tabs>
              <w:ind w:left="149" w:hanging="239"/>
              <w:jc w:val="both"/>
              <w:rPr>
                <w:rFonts w:ascii="Arial" w:hAnsi="Arial" w:cs="Arial"/>
                <w:sz w:val="22"/>
                <w:szCs w:val="22"/>
              </w:rPr>
            </w:pPr>
            <w:r w:rsidRPr="00DA6BD0">
              <w:rPr>
                <w:rFonts w:ascii="Arial" w:hAnsi="Arial" w:cs="Arial"/>
                <w:sz w:val="22"/>
                <w:szCs w:val="22"/>
              </w:rPr>
              <w:t xml:space="preserve"> Lead the preparation of detailed climate risk and vulnerability assessments (CRAs) of the relevant sub-projects that have high climate risk exposure, including recommended adaptation measures to manage these risks.    The climate risk assessments (CRA) should also consider the embedded climate risk reduction measures included in the project design features. </w:t>
            </w:r>
          </w:p>
          <w:p w14:paraId="67027BB1" w14:textId="688D7AEF" w:rsidR="00DA6BD0" w:rsidRPr="00DA6BD0" w:rsidRDefault="00DA6BD0" w:rsidP="00DA6BD0">
            <w:pPr>
              <w:numPr>
                <w:ilvl w:val="0"/>
                <w:numId w:val="36"/>
              </w:numPr>
              <w:tabs>
                <w:tab w:val="clear" w:pos="720"/>
                <w:tab w:val="num" w:pos="149"/>
              </w:tabs>
              <w:ind w:left="149" w:hanging="239"/>
              <w:jc w:val="both"/>
              <w:rPr>
                <w:rFonts w:ascii="Arial" w:hAnsi="Arial" w:cs="Arial"/>
                <w:sz w:val="22"/>
                <w:szCs w:val="22"/>
              </w:rPr>
            </w:pPr>
            <w:r w:rsidRPr="00DA6BD0">
              <w:rPr>
                <w:rFonts w:ascii="Arial" w:hAnsi="Arial" w:cs="Arial"/>
                <w:sz w:val="22"/>
                <w:szCs w:val="22"/>
              </w:rPr>
              <w:t xml:space="preserve">Lead the calculation of the expected GHG emissions calculation for the sub-projects, which should include both gross and relative </w:t>
            </w:r>
            <w:proofErr w:type="gramStart"/>
            <w:r w:rsidRPr="00DA6BD0">
              <w:rPr>
                <w:rFonts w:ascii="Arial" w:hAnsi="Arial" w:cs="Arial"/>
                <w:sz w:val="22"/>
                <w:szCs w:val="22"/>
              </w:rPr>
              <w:t>emissions,  and</w:t>
            </w:r>
            <w:proofErr w:type="gramEnd"/>
            <w:r w:rsidRPr="00DA6BD0">
              <w:rPr>
                <w:rFonts w:ascii="Arial" w:hAnsi="Arial" w:cs="Arial"/>
                <w:sz w:val="22"/>
                <w:szCs w:val="22"/>
              </w:rPr>
              <w:t xml:space="preserve"> should follow internationally recognized principles and methodologies for such calculation. Specifically, consultant should identify the most plausible baseline scenario and the key GHG emission sources for both baseline and project scenarios and describe the assessment boundary, key assumptions and parameters applied in the calculations.  </w:t>
            </w:r>
          </w:p>
        </w:tc>
        <w:tc>
          <w:tcPr>
            <w:tcW w:w="3870" w:type="dxa"/>
          </w:tcPr>
          <w:p w14:paraId="2CCC279D" w14:textId="718A6086" w:rsidR="006C6594" w:rsidRDefault="00584329" w:rsidP="00F81544">
            <w:pPr>
              <w:numPr>
                <w:ilvl w:val="0"/>
                <w:numId w:val="37"/>
              </w:numPr>
              <w:tabs>
                <w:tab w:val="clear" w:pos="720"/>
                <w:tab w:val="num" w:pos="149"/>
                <w:tab w:val="num" w:pos="360"/>
              </w:tabs>
              <w:ind w:left="59" w:firstLine="46"/>
              <w:jc w:val="both"/>
              <w:rPr>
                <w:rFonts w:ascii="Arial" w:hAnsi="Arial" w:cs="Arial"/>
                <w:sz w:val="22"/>
                <w:szCs w:val="22"/>
              </w:rPr>
            </w:pPr>
            <w:r>
              <w:rPr>
                <w:rFonts w:ascii="Arial" w:hAnsi="Arial" w:cs="Arial"/>
                <w:sz w:val="22"/>
                <w:szCs w:val="22"/>
              </w:rPr>
              <w:t>A</w:t>
            </w:r>
            <w:r w:rsidR="00F81544" w:rsidRPr="00F81544">
              <w:rPr>
                <w:rFonts w:ascii="Arial" w:hAnsi="Arial" w:cs="Arial"/>
                <w:sz w:val="22"/>
                <w:szCs w:val="22"/>
              </w:rPr>
              <w:t xml:space="preserve">dvanced degree (Master's or equivalent) in Engineering (Civil, Environmental), Environmental sciences, Economics or related field is required. </w:t>
            </w:r>
          </w:p>
          <w:p w14:paraId="5B0B89EF" w14:textId="77777777" w:rsidR="006C6594" w:rsidRDefault="00F81544" w:rsidP="00F81544">
            <w:pPr>
              <w:numPr>
                <w:ilvl w:val="0"/>
                <w:numId w:val="37"/>
              </w:numPr>
              <w:tabs>
                <w:tab w:val="clear" w:pos="720"/>
                <w:tab w:val="num" w:pos="149"/>
                <w:tab w:val="num" w:pos="360"/>
              </w:tabs>
              <w:ind w:left="59" w:firstLine="46"/>
              <w:jc w:val="both"/>
              <w:rPr>
                <w:rFonts w:ascii="Arial" w:hAnsi="Arial" w:cs="Arial"/>
                <w:sz w:val="22"/>
                <w:szCs w:val="22"/>
              </w:rPr>
            </w:pPr>
            <w:r w:rsidRPr="00F81544">
              <w:rPr>
                <w:rFonts w:ascii="Arial" w:hAnsi="Arial" w:cs="Arial"/>
                <w:sz w:val="22"/>
                <w:szCs w:val="22"/>
              </w:rPr>
              <w:t>A minimum of 10 years of comprehensive professional experience in climate and/or engineering including 5 years of direct experience in GHG accounting for infrastructure projects. </w:t>
            </w:r>
          </w:p>
          <w:p w14:paraId="2FB0023D" w14:textId="1AB70D7F" w:rsidR="006C6594" w:rsidRDefault="006C6594" w:rsidP="00F81544">
            <w:pPr>
              <w:numPr>
                <w:ilvl w:val="0"/>
                <w:numId w:val="37"/>
              </w:numPr>
              <w:tabs>
                <w:tab w:val="clear" w:pos="720"/>
                <w:tab w:val="num" w:pos="149"/>
                <w:tab w:val="num" w:pos="360"/>
              </w:tabs>
              <w:ind w:left="59" w:firstLine="46"/>
              <w:jc w:val="both"/>
              <w:rPr>
                <w:rFonts w:ascii="Arial" w:hAnsi="Arial" w:cs="Arial"/>
                <w:sz w:val="22"/>
                <w:szCs w:val="22"/>
              </w:rPr>
            </w:pPr>
            <w:r>
              <w:rPr>
                <w:rFonts w:ascii="Arial" w:hAnsi="Arial" w:cs="Arial"/>
                <w:sz w:val="22"/>
                <w:szCs w:val="22"/>
              </w:rPr>
              <w:t>E</w:t>
            </w:r>
            <w:r w:rsidR="00F81544" w:rsidRPr="00F81544">
              <w:rPr>
                <w:rFonts w:ascii="Arial" w:hAnsi="Arial" w:cs="Arial"/>
                <w:sz w:val="22"/>
                <w:szCs w:val="22"/>
              </w:rPr>
              <w:t xml:space="preserve">xperience in applying climate science to climate risk assessment and adaptation planning, preferably in agriculture sector. </w:t>
            </w:r>
            <w:r w:rsidR="00BD3B05">
              <w:rPr>
                <w:rFonts w:ascii="Arial" w:hAnsi="Arial" w:cs="Arial"/>
                <w:sz w:val="22"/>
                <w:szCs w:val="22"/>
              </w:rPr>
              <w:t>E</w:t>
            </w:r>
            <w:r w:rsidR="00BD3B05">
              <w:t xml:space="preserve">xperience in </w:t>
            </w:r>
            <w:r w:rsidR="008E3CC6">
              <w:t xml:space="preserve">designing </w:t>
            </w:r>
            <w:r w:rsidR="00BD3B05">
              <w:t>mitigation measures for climate vulnerable locations.</w:t>
            </w:r>
          </w:p>
          <w:p w14:paraId="13EE6642" w14:textId="77777777" w:rsidR="006C6594" w:rsidRDefault="00F81544" w:rsidP="00F81544">
            <w:pPr>
              <w:numPr>
                <w:ilvl w:val="0"/>
                <w:numId w:val="37"/>
              </w:numPr>
              <w:tabs>
                <w:tab w:val="clear" w:pos="720"/>
                <w:tab w:val="num" w:pos="149"/>
                <w:tab w:val="num" w:pos="360"/>
              </w:tabs>
              <w:ind w:left="59" w:firstLine="46"/>
              <w:jc w:val="both"/>
              <w:rPr>
                <w:rFonts w:ascii="Arial" w:hAnsi="Arial" w:cs="Arial"/>
                <w:sz w:val="22"/>
                <w:szCs w:val="22"/>
              </w:rPr>
            </w:pPr>
            <w:r w:rsidRPr="00F81544">
              <w:rPr>
                <w:rFonts w:ascii="Arial" w:hAnsi="Arial" w:cs="Arial"/>
                <w:sz w:val="22"/>
                <w:szCs w:val="22"/>
              </w:rPr>
              <w:t>Familiarity with operations of development finance institutions including multilateral development bank; </w:t>
            </w:r>
          </w:p>
          <w:p w14:paraId="0CA996CB" w14:textId="77777777" w:rsidR="006C6594" w:rsidRDefault="00F81544" w:rsidP="00F81544">
            <w:pPr>
              <w:numPr>
                <w:ilvl w:val="0"/>
                <w:numId w:val="37"/>
              </w:numPr>
              <w:tabs>
                <w:tab w:val="clear" w:pos="720"/>
                <w:tab w:val="num" w:pos="149"/>
                <w:tab w:val="num" w:pos="360"/>
              </w:tabs>
              <w:ind w:left="59" w:firstLine="46"/>
              <w:jc w:val="both"/>
              <w:rPr>
                <w:rFonts w:ascii="Arial" w:hAnsi="Arial" w:cs="Arial"/>
                <w:sz w:val="22"/>
                <w:szCs w:val="22"/>
              </w:rPr>
            </w:pPr>
            <w:r w:rsidRPr="00F81544">
              <w:rPr>
                <w:rFonts w:ascii="Arial" w:hAnsi="Arial" w:cs="Arial"/>
                <w:sz w:val="22"/>
                <w:szCs w:val="22"/>
              </w:rPr>
              <w:t>Knowledgeable of the sources of climate data (including observations and climate model-derived projections) and techniques of characterizing and communicating associated uncertainties. </w:t>
            </w:r>
          </w:p>
          <w:p w14:paraId="6550301B" w14:textId="610A9A26" w:rsidR="00F81544" w:rsidRPr="00AB7F51" w:rsidRDefault="00F81544" w:rsidP="00F81544">
            <w:pPr>
              <w:numPr>
                <w:ilvl w:val="0"/>
                <w:numId w:val="37"/>
              </w:numPr>
              <w:tabs>
                <w:tab w:val="clear" w:pos="720"/>
                <w:tab w:val="num" w:pos="149"/>
                <w:tab w:val="num" w:pos="360"/>
              </w:tabs>
              <w:ind w:left="59" w:firstLine="46"/>
              <w:jc w:val="both"/>
              <w:rPr>
                <w:rFonts w:ascii="Arial" w:hAnsi="Arial" w:cs="Arial"/>
                <w:sz w:val="22"/>
                <w:szCs w:val="22"/>
              </w:rPr>
            </w:pPr>
            <w:r w:rsidRPr="00F81544">
              <w:rPr>
                <w:rFonts w:ascii="Arial" w:hAnsi="Arial" w:cs="Arial"/>
                <w:sz w:val="22"/>
                <w:szCs w:val="22"/>
              </w:rPr>
              <w:t>Well versed of common methodological frameworks for climate risk assessments within the context of infrastructure investment projects, and good practices for their application</w:t>
            </w:r>
            <w:r w:rsidR="006C6594">
              <w:rPr>
                <w:rFonts w:ascii="Arial" w:hAnsi="Arial" w:cs="Arial"/>
                <w:sz w:val="22"/>
                <w:szCs w:val="22"/>
              </w:rPr>
              <w:t>.</w:t>
            </w:r>
          </w:p>
        </w:tc>
      </w:tr>
      <w:tr w:rsidR="00F81544" w:rsidRPr="008159CE" w14:paraId="5398BF39" w14:textId="77777777" w:rsidTr="13DFC212">
        <w:tc>
          <w:tcPr>
            <w:tcW w:w="1838" w:type="dxa"/>
          </w:tcPr>
          <w:p w14:paraId="6B46FA7F" w14:textId="33968889" w:rsidR="007E433A" w:rsidRPr="008159CE" w:rsidRDefault="007E433A" w:rsidP="007E433A">
            <w:pPr>
              <w:jc w:val="both"/>
              <w:rPr>
                <w:rFonts w:ascii="Arial" w:hAnsi="Arial" w:cs="Arial"/>
                <w:color w:val="000000"/>
                <w:sz w:val="22"/>
                <w:szCs w:val="22"/>
              </w:rPr>
            </w:pPr>
            <w:r w:rsidRPr="008159CE">
              <w:rPr>
                <w:rFonts w:ascii="Arial" w:hAnsi="Arial" w:cs="Arial"/>
                <w:color w:val="000000"/>
                <w:sz w:val="22"/>
                <w:szCs w:val="22"/>
              </w:rPr>
              <w:t xml:space="preserve">Procurement </w:t>
            </w:r>
            <w:proofErr w:type="gramStart"/>
            <w:r w:rsidRPr="008159CE">
              <w:rPr>
                <w:rFonts w:ascii="Arial" w:hAnsi="Arial" w:cs="Arial"/>
                <w:color w:val="000000"/>
                <w:sz w:val="22"/>
                <w:szCs w:val="22"/>
              </w:rPr>
              <w:t xml:space="preserve">Specialist </w:t>
            </w:r>
            <w:r w:rsidR="00A75B65">
              <w:rPr>
                <w:rFonts w:ascii="Arial" w:hAnsi="Arial" w:cs="Arial"/>
                <w:color w:val="000000"/>
                <w:sz w:val="22"/>
                <w:szCs w:val="22"/>
              </w:rPr>
              <w:t xml:space="preserve"> (</w:t>
            </w:r>
            <w:proofErr w:type="gramEnd"/>
            <w:r w:rsidRPr="008159CE">
              <w:rPr>
                <w:rFonts w:ascii="Arial" w:hAnsi="Arial" w:cs="Arial"/>
                <w:color w:val="000000"/>
                <w:sz w:val="22"/>
                <w:szCs w:val="22"/>
              </w:rPr>
              <w:t>Int</w:t>
            </w:r>
            <w:r w:rsidR="00A75B65">
              <w:rPr>
                <w:rFonts w:ascii="Arial" w:hAnsi="Arial" w:cs="Arial"/>
                <w:color w:val="000000"/>
                <w:sz w:val="22"/>
                <w:szCs w:val="22"/>
              </w:rPr>
              <w:t>ernational)</w:t>
            </w:r>
          </w:p>
        </w:tc>
        <w:tc>
          <w:tcPr>
            <w:tcW w:w="3917" w:type="dxa"/>
          </w:tcPr>
          <w:p w14:paraId="0B3AA1E5" w14:textId="54CBCD8A" w:rsidR="00947C2A" w:rsidRPr="001F0089" w:rsidRDefault="003F726C" w:rsidP="001F0089">
            <w:pPr>
              <w:numPr>
                <w:ilvl w:val="0"/>
                <w:numId w:val="36"/>
              </w:numPr>
              <w:tabs>
                <w:tab w:val="clear" w:pos="720"/>
                <w:tab w:val="num" w:pos="149"/>
              </w:tabs>
              <w:ind w:left="149" w:hanging="239"/>
              <w:jc w:val="both"/>
              <w:rPr>
                <w:rFonts w:ascii="Arial" w:hAnsi="Arial" w:cs="Arial"/>
                <w:sz w:val="22"/>
                <w:szCs w:val="22"/>
              </w:rPr>
            </w:pPr>
            <w:r>
              <w:rPr>
                <w:rFonts w:ascii="Arial" w:hAnsi="Arial" w:cs="Arial"/>
                <w:sz w:val="22"/>
                <w:szCs w:val="22"/>
              </w:rPr>
              <w:t>In consultation and with the support from DAL p</w:t>
            </w:r>
            <w:r w:rsidR="00947C2A" w:rsidRPr="001F0089">
              <w:rPr>
                <w:rFonts w:ascii="Arial" w:hAnsi="Arial" w:cs="Arial"/>
                <w:sz w:val="22"/>
                <w:szCs w:val="22"/>
              </w:rPr>
              <w:t>repare Project Procurement Delivery Strategy and Procurement Plan based on WB templates</w:t>
            </w:r>
            <w:r>
              <w:rPr>
                <w:rFonts w:ascii="Arial" w:hAnsi="Arial" w:cs="Arial"/>
                <w:sz w:val="22"/>
                <w:szCs w:val="22"/>
              </w:rPr>
              <w:t>;</w:t>
            </w:r>
          </w:p>
          <w:p w14:paraId="4931BE55" w14:textId="77777777" w:rsidR="00947C2A" w:rsidRPr="001F0089" w:rsidRDefault="00947C2A" w:rsidP="001F0089">
            <w:pPr>
              <w:numPr>
                <w:ilvl w:val="0"/>
                <w:numId w:val="36"/>
              </w:numPr>
              <w:tabs>
                <w:tab w:val="clear" w:pos="720"/>
                <w:tab w:val="num" w:pos="149"/>
              </w:tabs>
              <w:ind w:left="149" w:hanging="239"/>
              <w:jc w:val="both"/>
              <w:rPr>
                <w:rFonts w:ascii="Arial" w:hAnsi="Arial" w:cs="Arial"/>
                <w:sz w:val="22"/>
                <w:szCs w:val="22"/>
              </w:rPr>
            </w:pPr>
            <w:r w:rsidRPr="001F0089">
              <w:rPr>
                <w:rFonts w:ascii="Arial" w:hAnsi="Arial" w:cs="Arial"/>
                <w:sz w:val="22"/>
                <w:szCs w:val="22"/>
              </w:rPr>
              <w:t xml:space="preserve">In coordination with consultant’s technical team provide inputs into shortlisting of priority subprojects </w:t>
            </w:r>
            <w:r w:rsidRPr="001F0089">
              <w:rPr>
                <w:rFonts w:ascii="Arial" w:hAnsi="Arial" w:cs="Arial"/>
                <w:sz w:val="22"/>
                <w:szCs w:val="22"/>
              </w:rPr>
              <w:lastRenderedPageBreak/>
              <w:t>and identification of packages suitable for advance contracting</w:t>
            </w:r>
          </w:p>
          <w:p w14:paraId="0730D832" w14:textId="77777777" w:rsidR="00947C2A" w:rsidRPr="001F0089" w:rsidRDefault="00947C2A" w:rsidP="001F0089">
            <w:pPr>
              <w:numPr>
                <w:ilvl w:val="0"/>
                <w:numId w:val="36"/>
              </w:numPr>
              <w:tabs>
                <w:tab w:val="clear" w:pos="720"/>
                <w:tab w:val="num" w:pos="149"/>
              </w:tabs>
              <w:ind w:left="149" w:hanging="239"/>
              <w:jc w:val="both"/>
              <w:rPr>
                <w:rFonts w:ascii="Arial" w:hAnsi="Arial" w:cs="Arial"/>
                <w:sz w:val="22"/>
                <w:szCs w:val="22"/>
              </w:rPr>
            </w:pPr>
            <w:r w:rsidRPr="001F0089">
              <w:rPr>
                <w:rFonts w:ascii="Arial" w:hAnsi="Arial" w:cs="Arial"/>
                <w:sz w:val="22"/>
                <w:szCs w:val="22"/>
              </w:rPr>
              <w:t>Prepare master bidding documents for works and goods packages and TORs, cost estimates, RFP for construction supervision consulting services</w:t>
            </w:r>
          </w:p>
          <w:p w14:paraId="1D04DD90" w14:textId="476D0E38" w:rsidR="007E433A" w:rsidRPr="001F0089" w:rsidRDefault="00947C2A" w:rsidP="001F0089">
            <w:pPr>
              <w:numPr>
                <w:ilvl w:val="0"/>
                <w:numId w:val="36"/>
              </w:numPr>
              <w:tabs>
                <w:tab w:val="clear" w:pos="720"/>
                <w:tab w:val="num" w:pos="149"/>
              </w:tabs>
              <w:ind w:left="149" w:hanging="239"/>
              <w:jc w:val="both"/>
              <w:rPr>
                <w:rFonts w:ascii="Arial" w:hAnsi="Arial" w:cs="Arial"/>
                <w:sz w:val="22"/>
                <w:szCs w:val="22"/>
              </w:rPr>
            </w:pPr>
            <w:r w:rsidRPr="001F0089">
              <w:rPr>
                <w:rFonts w:ascii="Arial" w:hAnsi="Arial" w:cs="Arial"/>
                <w:sz w:val="22"/>
                <w:szCs w:val="22"/>
              </w:rPr>
              <w:t xml:space="preserve">Provide on-the job training </w:t>
            </w:r>
            <w:r w:rsidR="00A75B65" w:rsidRPr="001F0089">
              <w:rPr>
                <w:rFonts w:ascii="Arial" w:hAnsi="Arial" w:cs="Arial"/>
                <w:sz w:val="22"/>
                <w:szCs w:val="22"/>
              </w:rPr>
              <w:t>for</w:t>
            </w:r>
            <w:r w:rsidRPr="001F0089">
              <w:rPr>
                <w:rFonts w:ascii="Arial" w:hAnsi="Arial" w:cs="Arial"/>
                <w:sz w:val="22"/>
                <w:szCs w:val="22"/>
              </w:rPr>
              <w:t xml:space="preserve"> PCU to undertake advance procurement actions and contract management best </w:t>
            </w:r>
            <w:r w:rsidR="00A75B65" w:rsidRPr="001F0089">
              <w:rPr>
                <w:rFonts w:ascii="Arial" w:hAnsi="Arial" w:cs="Arial"/>
                <w:sz w:val="22"/>
                <w:szCs w:val="22"/>
              </w:rPr>
              <w:t>practices</w:t>
            </w:r>
            <w:r w:rsidRPr="001F0089">
              <w:rPr>
                <w:rFonts w:ascii="Arial" w:hAnsi="Arial" w:cs="Arial"/>
                <w:sz w:val="22"/>
                <w:szCs w:val="22"/>
              </w:rPr>
              <w:t xml:space="preserve">  </w:t>
            </w:r>
          </w:p>
        </w:tc>
        <w:tc>
          <w:tcPr>
            <w:tcW w:w="3870" w:type="dxa"/>
          </w:tcPr>
          <w:p w14:paraId="682F9B34" w14:textId="60B52B78" w:rsidR="00947C2A" w:rsidRPr="001F0089" w:rsidRDefault="00947C2A" w:rsidP="001F0089">
            <w:pPr>
              <w:numPr>
                <w:ilvl w:val="0"/>
                <w:numId w:val="37"/>
              </w:numPr>
              <w:tabs>
                <w:tab w:val="clear" w:pos="720"/>
                <w:tab w:val="num" w:pos="149"/>
                <w:tab w:val="num" w:pos="360"/>
              </w:tabs>
              <w:ind w:left="59" w:firstLine="46"/>
              <w:jc w:val="both"/>
              <w:rPr>
                <w:rFonts w:ascii="Arial" w:hAnsi="Arial" w:cs="Arial"/>
                <w:sz w:val="22"/>
                <w:szCs w:val="22"/>
              </w:rPr>
            </w:pPr>
            <w:r w:rsidRPr="0032693F">
              <w:rPr>
                <w:rFonts w:ascii="Arial" w:hAnsi="Arial" w:cs="Arial"/>
                <w:sz w:val="22"/>
                <w:szCs w:val="22"/>
              </w:rPr>
              <w:lastRenderedPageBreak/>
              <w:t xml:space="preserve">Bachelor’s degree or </w:t>
            </w:r>
            <w:r w:rsidR="00C4107E">
              <w:rPr>
                <w:rFonts w:ascii="Arial" w:hAnsi="Arial" w:cs="Arial"/>
                <w:sz w:val="22"/>
                <w:szCs w:val="22"/>
              </w:rPr>
              <w:t xml:space="preserve">an advanced degree </w:t>
            </w:r>
            <w:r w:rsidRPr="0032693F">
              <w:rPr>
                <w:rFonts w:ascii="Arial" w:hAnsi="Arial" w:cs="Arial"/>
                <w:sz w:val="22"/>
                <w:szCs w:val="22"/>
              </w:rPr>
              <w:t>in procurement, engineering, business administration, law, economics, or a related discipline</w:t>
            </w:r>
          </w:p>
          <w:p w14:paraId="70377F89" w14:textId="77777777" w:rsidR="00947C2A" w:rsidRPr="001F0089" w:rsidRDefault="00947C2A" w:rsidP="001F0089">
            <w:pPr>
              <w:numPr>
                <w:ilvl w:val="0"/>
                <w:numId w:val="37"/>
              </w:numPr>
              <w:tabs>
                <w:tab w:val="clear" w:pos="720"/>
                <w:tab w:val="num" w:pos="149"/>
                <w:tab w:val="num" w:pos="360"/>
              </w:tabs>
              <w:ind w:left="59" w:firstLine="46"/>
              <w:jc w:val="both"/>
              <w:rPr>
                <w:rFonts w:ascii="Arial" w:hAnsi="Arial" w:cs="Arial"/>
                <w:sz w:val="22"/>
                <w:szCs w:val="22"/>
              </w:rPr>
            </w:pPr>
            <w:r w:rsidRPr="0067055D">
              <w:rPr>
                <w:rFonts w:ascii="Arial" w:hAnsi="Arial" w:cs="Arial"/>
                <w:sz w:val="22"/>
                <w:szCs w:val="22"/>
              </w:rPr>
              <w:t xml:space="preserve">Minimum </w:t>
            </w:r>
            <w:r>
              <w:rPr>
                <w:rFonts w:ascii="Arial" w:hAnsi="Arial" w:cs="Arial"/>
                <w:sz w:val="22"/>
                <w:szCs w:val="22"/>
              </w:rPr>
              <w:t>10</w:t>
            </w:r>
            <w:r w:rsidRPr="0067055D">
              <w:rPr>
                <w:rFonts w:ascii="Arial" w:hAnsi="Arial" w:cs="Arial"/>
                <w:sz w:val="22"/>
                <w:szCs w:val="22"/>
              </w:rPr>
              <w:t xml:space="preserve"> years of </w:t>
            </w:r>
            <w:r>
              <w:rPr>
                <w:rFonts w:ascii="Arial" w:hAnsi="Arial" w:cs="Arial"/>
                <w:sz w:val="22"/>
                <w:szCs w:val="22"/>
              </w:rPr>
              <w:t>p</w:t>
            </w:r>
            <w:r w:rsidRPr="0067055D">
              <w:rPr>
                <w:rFonts w:ascii="Arial" w:hAnsi="Arial" w:cs="Arial"/>
                <w:sz w:val="22"/>
                <w:szCs w:val="22"/>
              </w:rPr>
              <w:t>rofessional experience in procurement and contract management for large-scale public infrastructure projects</w:t>
            </w:r>
          </w:p>
          <w:p w14:paraId="62FBBB67" w14:textId="77777777" w:rsidR="00947C2A" w:rsidRDefault="00947C2A" w:rsidP="001F0089">
            <w:pPr>
              <w:numPr>
                <w:ilvl w:val="0"/>
                <w:numId w:val="37"/>
              </w:numPr>
              <w:tabs>
                <w:tab w:val="clear" w:pos="720"/>
                <w:tab w:val="num" w:pos="149"/>
                <w:tab w:val="num" w:pos="360"/>
              </w:tabs>
              <w:ind w:left="59" w:firstLine="46"/>
              <w:jc w:val="both"/>
              <w:rPr>
                <w:rFonts w:ascii="Arial" w:hAnsi="Arial" w:cs="Arial"/>
                <w:sz w:val="22"/>
                <w:szCs w:val="22"/>
              </w:rPr>
            </w:pPr>
            <w:r w:rsidRPr="003E4645">
              <w:rPr>
                <w:rFonts w:ascii="Arial" w:hAnsi="Arial" w:cs="Arial"/>
                <w:sz w:val="22"/>
                <w:szCs w:val="22"/>
              </w:rPr>
              <w:lastRenderedPageBreak/>
              <w:t>Proven experience in procurement of works, goods, and consulting services under MDB-financed projects, including preparation of procurement strategies (packaging and sequencing), procurement plans, bidding documents</w:t>
            </w:r>
          </w:p>
          <w:p w14:paraId="11401724" w14:textId="09C2828D" w:rsidR="00947C2A" w:rsidRPr="0067055D" w:rsidRDefault="00947C2A" w:rsidP="001F0089">
            <w:pPr>
              <w:numPr>
                <w:ilvl w:val="0"/>
                <w:numId w:val="37"/>
              </w:numPr>
              <w:tabs>
                <w:tab w:val="clear" w:pos="720"/>
                <w:tab w:val="num" w:pos="149"/>
                <w:tab w:val="num" w:pos="360"/>
              </w:tabs>
              <w:ind w:left="59" w:firstLine="46"/>
              <w:jc w:val="both"/>
              <w:rPr>
                <w:rFonts w:ascii="Arial" w:hAnsi="Arial" w:cs="Arial"/>
                <w:sz w:val="22"/>
                <w:szCs w:val="22"/>
              </w:rPr>
            </w:pPr>
            <w:r w:rsidRPr="003E4645">
              <w:rPr>
                <w:rFonts w:ascii="Arial" w:hAnsi="Arial" w:cs="Arial"/>
                <w:sz w:val="22"/>
                <w:szCs w:val="22"/>
              </w:rPr>
              <w:t xml:space="preserve">Familiarity with </w:t>
            </w:r>
            <w:r>
              <w:rPr>
                <w:rFonts w:ascii="Arial" w:hAnsi="Arial" w:cs="Arial"/>
                <w:sz w:val="22"/>
                <w:szCs w:val="22"/>
              </w:rPr>
              <w:t>WB/</w:t>
            </w:r>
            <w:r w:rsidRPr="003E4645">
              <w:rPr>
                <w:rFonts w:ascii="Arial" w:hAnsi="Arial" w:cs="Arial"/>
                <w:sz w:val="22"/>
                <w:szCs w:val="22"/>
              </w:rPr>
              <w:t>AIIB procurement requirements</w:t>
            </w:r>
          </w:p>
          <w:p w14:paraId="5EB4A7DD" w14:textId="5DF19DC4" w:rsidR="007E433A" w:rsidRPr="001F0089" w:rsidRDefault="00947C2A" w:rsidP="001F0089">
            <w:pPr>
              <w:numPr>
                <w:ilvl w:val="0"/>
                <w:numId w:val="37"/>
              </w:numPr>
              <w:tabs>
                <w:tab w:val="clear" w:pos="720"/>
                <w:tab w:val="num" w:pos="149"/>
                <w:tab w:val="num" w:pos="360"/>
              </w:tabs>
              <w:ind w:left="59" w:firstLine="46"/>
              <w:jc w:val="both"/>
              <w:rPr>
                <w:rFonts w:ascii="Arial" w:hAnsi="Arial" w:cs="Arial"/>
                <w:sz w:val="22"/>
                <w:szCs w:val="22"/>
              </w:rPr>
            </w:pPr>
            <w:r>
              <w:rPr>
                <w:rFonts w:ascii="Arial" w:hAnsi="Arial" w:cs="Arial"/>
                <w:sz w:val="22"/>
                <w:szCs w:val="22"/>
              </w:rPr>
              <w:t>Sufficient</w:t>
            </w:r>
            <w:r w:rsidRPr="0067055D">
              <w:rPr>
                <w:rFonts w:ascii="Arial" w:hAnsi="Arial" w:cs="Arial"/>
                <w:sz w:val="22"/>
                <w:szCs w:val="22"/>
              </w:rPr>
              <w:t xml:space="preserve"> knowledge of </w:t>
            </w:r>
            <w:r>
              <w:rPr>
                <w:rFonts w:ascii="Arial" w:hAnsi="Arial" w:cs="Arial"/>
                <w:sz w:val="22"/>
                <w:szCs w:val="22"/>
              </w:rPr>
              <w:t>PNG</w:t>
            </w:r>
            <w:r w:rsidR="00AB7F51">
              <w:rPr>
                <w:rFonts w:ascii="Arial" w:hAnsi="Arial" w:cs="Arial"/>
                <w:sz w:val="22"/>
                <w:szCs w:val="22"/>
              </w:rPr>
              <w:t xml:space="preserve"> </w:t>
            </w:r>
            <w:r w:rsidR="002A0F93">
              <w:rPr>
                <w:rFonts w:ascii="Arial" w:hAnsi="Arial" w:cs="Arial"/>
                <w:sz w:val="22"/>
                <w:szCs w:val="22"/>
              </w:rPr>
              <w:t>National Procurement Act</w:t>
            </w:r>
            <w:r w:rsidRPr="0067055D">
              <w:rPr>
                <w:rFonts w:ascii="Arial" w:hAnsi="Arial" w:cs="Arial"/>
                <w:sz w:val="22"/>
                <w:szCs w:val="22"/>
              </w:rPr>
              <w:t xml:space="preserve"> and approval procedures</w:t>
            </w:r>
            <w:r>
              <w:rPr>
                <w:rFonts w:ascii="Arial" w:hAnsi="Arial" w:cs="Arial"/>
                <w:sz w:val="22"/>
                <w:szCs w:val="22"/>
              </w:rPr>
              <w:t xml:space="preserve"> </w:t>
            </w:r>
          </w:p>
        </w:tc>
      </w:tr>
    </w:tbl>
    <w:p w14:paraId="788685B2" w14:textId="77777777" w:rsidR="00A07A6E" w:rsidRPr="008159CE" w:rsidRDefault="00A07A6E" w:rsidP="00FE12E0">
      <w:pPr>
        <w:jc w:val="both"/>
        <w:rPr>
          <w:rFonts w:ascii="Arial" w:hAnsi="Arial" w:cs="Arial"/>
          <w:color w:val="000000"/>
          <w:sz w:val="22"/>
          <w:szCs w:val="22"/>
        </w:rPr>
      </w:pPr>
    </w:p>
    <w:p w14:paraId="4A99C90B" w14:textId="1BBB8AF4" w:rsidR="00063FBB" w:rsidRDefault="00671040" w:rsidP="00271135">
      <w:pPr>
        <w:pStyle w:val="ListParagraph"/>
        <w:numPr>
          <w:ilvl w:val="0"/>
          <w:numId w:val="27"/>
        </w:numPr>
        <w:spacing w:after="5" w:line="248" w:lineRule="auto"/>
        <w:ind w:right="516"/>
        <w:jc w:val="both"/>
        <w:rPr>
          <w:rFonts w:ascii="Arial" w:hAnsi="Arial" w:cs="Arial"/>
          <w:b/>
          <w:bCs/>
          <w:sz w:val="22"/>
          <w:szCs w:val="22"/>
        </w:rPr>
      </w:pPr>
      <w:r>
        <w:rPr>
          <w:rFonts w:ascii="Arial" w:hAnsi="Arial" w:cs="Arial"/>
          <w:b/>
          <w:bCs/>
          <w:sz w:val="22"/>
          <w:szCs w:val="22"/>
        </w:rPr>
        <w:t xml:space="preserve">DURATION, </w:t>
      </w:r>
      <w:r w:rsidRPr="00671040">
        <w:rPr>
          <w:rFonts w:ascii="Arial" w:hAnsi="Arial" w:cs="Arial"/>
          <w:b/>
          <w:bCs/>
          <w:sz w:val="22"/>
          <w:szCs w:val="22"/>
        </w:rPr>
        <w:t>FACILITIES TO BE PROVIDED BY THE CLIENT</w:t>
      </w:r>
      <w:r w:rsidR="00063FBB" w:rsidRPr="008159CE">
        <w:rPr>
          <w:rFonts w:ascii="Arial" w:hAnsi="Arial" w:cs="Arial"/>
          <w:b/>
          <w:bCs/>
          <w:sz w:val="22"/>
          <w:szCs w:val="22"/>
        </w:rPr>
        <w:t xml:space="preserve">: </w:t>
      </w:r>
    </w:p>
    <w:p w14:paraId="3F3131C6" w14:textId="77777777" w:rsidR="006612F1" w:rsidRPr="008159CE" w:rsidRDefault="006612F1" w:rsidP="006612F1">
      <w:pPr>
        <w:pStyle w:val="ListParagraph"/>
        <w:spacing w:after="5" w:line="248" w:lineRule="auto"/>
        <w:ind w:right="516"/>
        <w:jc w:val="both"/>
        <w:rPr>
          <w:rFonts w:ascii="Arial" w:hAnsi="Arial" w:cs="Arial"/>
          <w:b/>
          <w:bCs/>
          <w:sz w:val="22"/>
          <w:szCs w:val="22"/>
        </w:rPr>
      </w:pPr>
    </w:p>
    <w:p w14:paraId="383632A9" w14:textId="77777777" w:rsidR="009617A9" w:rsidRDefault="4DE85AD7" w:rsidP="009617A9">
      <w:pPr>
        <w:spacing w:after="0" w:line="240" w:lineRule="auto"/>
        <w:jc w:val="both"/>
        <w:rPr>
          <w:rFonts w:ascii="Arial" w:hAnsi="Arial" w:cs="Arial"/>
          <w:sz w:val="22"/>
          <w:szCs w:val="22"/>
        </w:rPr>
      </w:pPr>
      <w:r w:rsidRPr="13DFC212">
        <w:rPr>
          <w:rFonts w:ascii="Arial" w:hAnsi="Arial" w:cs="Arial"/>
          <w:sz w:val="22"/>
          <w:szCs w:val="22"/>
        </w:rPr>
        <w:t>The FSDEDC will be recruited on a</w:t>
      </w:r>
      <w:r w:rsidR="6A647338" w:rsidRPr="13DFC212">
        <w:rPr>
          <w:rFonts w:ascii="Arial" w:hAnsi="Arial" w:cs="Arial"/>
          <w:sz w:val="22"/>
          <w:szCs w:val="22"/>
        </w:rPr>
        <w:t>n international open</w:t>
      </w:r>
      <w:r w:rsidRPr="13DFC212">
        <w:rPr>
          <w:rFonts w:ascii="Arial" w:hAnsi="Arial" w:cs="Arial"/>
          <w:sz w:val="22"/>
          <w:szCs w:val="22"/>
        </w:rPr>
        <w:t xml:space="preserve"> competitive basis using </w:t>
      </w:r>
      <w:r w:rsidR="2487692D" w:rsidRPr="13DFC212">
        <w:rPr>
          <w:rFonts w:ascii="Arial" w:hAnsi="Arial" w:cs="Arial"/>
          <w:sz w:val="22"/>
          <w:szCs w:val="22"/>
        </w:rPr>
        <w:t>Quality and Cost Based Selection (</w:t>
      </w:r>
      <w:r w:rsidRPr="13DFC212">
        <w:rPr>
          <w:rFonts w:ascii="Arial" w:hAnsi="Arial" w:cs="Arial"/>
          <w:sz w:val="22"/>
          <w:szCs w:val="22"/>
        </w:rPr>
        <w:t>QCBS</w:t>
      </w:r>
      <w:r w:rsidR="2487692D" w:rsidRPr="13DFC212">
        <w:rPr>
          <w:rFonts w:ascii="Arial" w:hAnsi="Arial" w:cs="Arial"/>
          <w:sz w:val="22"/>
          <w:szCs w:val="22"/>
        </w:rPr>
        <w:t>)</w:t>
      </w:r>
      <w:r w:rsidRPr="13DFC212">
        <w:rPr>
          <w:rFonts w:ascii="Arial" w:hAnsi="Arial" w:cs="Arial"/>
          <w:sz w:val="22"/>
          <w:szCs w:val="22"/>
        </w:rPr>
        <w:t xml:space="preserve"> (</w:t>
      </w:r>
      <w:r w:rsidR="5B68FAAB" w:rsidRPr="13DFC212">
        <w:rPr>
          <w:rFonts w:ascii="Arial" w:hAnsi="Arial" w:cs="Arial"/>
          <w:sz w:val="22"/>
          <w:szCs w:val="22"/>
        </w:rPr>
        <w:t>8</w:t>
      </w:r>
      <w:r w:rsidRPr="13DFC212">
        <w:rPr>
          <w:rFonts w:ascii="Arial" w:hAnsi="Arial" w:cs="Arial"/>
          <w:sz w:val="22"/>
          <w:szCs w:val="22"/>
        </w:rPr>
        <w:t>0:</w:t>
      </w:r>
      <w:r w:rsidR="7DFD5A5F" w:rsidRPr="13DFC212">
        <w:rPr>
          <w:rFonts w:ascii="Arial" w:hAnsi="Arial" w:cs="Arial"/>
          <w:sz w:val="22"/>
          <w:szCs w:val="22"/>
        </w:rPr>
        <w:t>1</w:t>
      </w:r>
      <w:r w:rsidRPr="13DFC212">
        <w:rPr>
          <w:rFonts w:ascii="Arial" w:hAnsi="Arial" w:cs="Arial"/>
          <w:sz w:val="22"/>
          <w:szCs w:val="22"/>
        </w:rPr>
        <w:t>0)</w:t>
      </w:r>
      <w:r w:rsidR="67E768B1" w:rsidRPr="13DFC212">
        <w:rPr>
          <w:rFonts w:ascii="Arial" w:hAnsi="Arial" w:cs="Arial"/>
          <w:sz w:val="22"/>
          <w:szCs w:val="22"/>
        </w:rPr>
        <w:t xml:space="preserve">, </w:t>
      </w:r>
      <w:r w:rsidR="7DFD5A5F" w:rsidRPr="13DFC212">
        <w:rPr>
          <w:rFonts w:ascii="Arial" w:hAnsi="Arial" w:cs="Arial"/>
          <w:sz w:val="22"/>
          <w:szCs w:val="22"/>
        </w:rPr>
        <w:t>Full Technical Proposal</w:t>
      </w:r>
      <w:r w:rsidR="67E768B1" w:rsidRPr="13DFC212">
        <w:rPr>
          <w:rFonts w:ascii="Arial" w:hAnsi="Arial" w:cs="Arial"/>
          <w:sz w:val="22"/>
          <w:szCs w:val="22"/>
        </w:rPr>
        <w:t xml:space="preserve"> </w:t>
      </w:r>
      <w:r w:rsidRPr="13DFC212">
        <w:rPr>
          <w:rFonts w:ascii="Arial" w:hAnsi="Arial" w:cs="Arial"/>
          <w:sz w:val="22"/>
          <w:szCs w:val="22"/>
        </w:rPr>
        <w:t>in accordance with AIIB Procurement Policy (</w:t>
      </w:r>
      <w:r w:rsidR="70405CB1" w:rsidRPr="13DFC212">
        <w:rPr>
          <w:rFonts w:ascii="Arial" w:hAnsi="Arial" w:cs="Arial"/>
          <w:sz w:val="22"/>
          <w:szCs w:val="22"/>
        </w:rPr>
        <w:t>26 June 2024</w:t>
      </w:r>
      <w:r w:rsidRPr="13DFC212">
        <w:rPr>
          <w:rFonts w:ascii="Arial" w:hAnsi="Arial" w:cs="Arial"/>
          <w:sz w:val="22"/>
          <w:szCs w:val="22"/>
        </w:rPr>
        <w:t xml:space="preserve">) and </w:t>
      </w:r>
      <w:r w:rsidR="1D9DF816" w:rsidRPr="13DFC212">
        <w:rPr>
          <w:rFonts w:ascii="Arial" w:hAnsi="Arial" w:cs="Arial"/>
          <w:sz w:val="22"/>
          <w:szCs w:val="22"/>
        </w:rPr>
        <w:t xml:space="preserve">Directive on </w:t>
      </w:r>
      <w:r w:rsidRPr="13DFC212">
        <w:rPr>
          <w:rFonts w:ascii="Arial" w:hAnsi="Arial" w:cs="Arial"/>
          <w:sz w:val="22"/>
          <w:szCs w:val="22"/>
        </w:rPr>
        <w:t xml:space="preserve">Procurement </w:t>
      </w:r>
      <w:r w:rsidR="60B24FD8" w:rsidRPr="13DFC212">
        <w:rPr>
          <w:rFonts w:ascii="Arial" w:hAnsi="Arial" w:cs="Arial"/>
          <w:sz w:val="22"/>
          <w:szCs w:val="22"/>
        </w:rPr>
        <w:t>Instructions for Recipients</w:t>
      </w:r>
      <w:r w:rsidRPr="13DFC212">
        <w:rPr>
          <w:rFonts w:ascii="Arial" w:hAnsi="Arial" w:cs="Arial"/>
          <w:sz w:val="22"/>
          <w:szCs w:val="22"/>
        </w:rPr>
        <w:t xml:space="preserve"> (</w:t>
      </w:r>
      <w:r w:rsidR="56CBD790" w:rsidRPr="13DFC212">
        <w:rPr>
          <w:rFonts w:ascii="Arial" w:hAnsi="Arial" w:cs="Arial"/>
          <w:sz w:val="22"/>
          <w:szCs w:val="22"/>
        </w:rPr>
        <w:t xml:space="preserve">26 July </w:t>
      </w:r>
      <w:r w:rsidRPr="13DFC212">
        <w:rPr>
          <w:rFonts w:ascii="Arial" w:hAnsi="Arial" w:cs="Arial"/>
          <w:sz w:val="22"/>
          <w:szCs w:val="22"/>
        </w:rPr>
        <w:t>20</w:t>
      </w:r>
      <w:r w:rsidR="56CBD790" w:rsidRPr="13DFC212">
        <w:rPr>
          <w:rFonts w:ascii="Arial" w:hAnsi="Arial" w:cs="Arial"/>
          <w:sz w:val="22"/>
          <w:szCs w:val="22"/>
        </w:rPr>
        <w:t>24)</w:t>
      </w:r>
      <w:r w:rsidRPr="13DFC212">
        <w:rPr>
          <w:rFonts w:ascii="Arial" w:hAnsi="Arial" w:cs="Arial"/>
          <w:sz w:val="22"/>
          <w:szCs w:val="22"/>
        </w:rPr>
        <w:t xml:space="preserve">. </w:t>
      </w:r>
      <w:r w:rsidR="1D7FA248" w:rsidRPr="13DFC212">
        <w:rPr>
          <w:rFonts w:ascii="Arial" w:hAnsi="Arial" w:cs="Arial"/>
          <w:sz w:val="22"/>
          <w:szCs w:val="22"/>
        </w:rPr>
        <w:t xml:space="preserve">The FSDEDC will </w:t>
      </w:r>
      <w:r w:rsidR="22233A98" w:rsidRPr="13DFC212">
        <w:rPr>
          <w:rFonts w:ascii="Arial" w:hAnsi="Arial" w:cs="Arial"/>
          <w:sz w:val="22"/>
          <w:szCs w:val="22"/>
        </w:rPr>
        <w:t xml:space="preserve">be engaged under a lump-sum contract, with an anticipated assignment duration of twelve (12) months from contract </w:t>
      </w:r>
      <w:r w:rsidR="06F70ACE" w:rsidRPr="13DFC212">
        <w:rPr>
          <w:rFonts w:ascii="Arial" w:hAnsi="Arial" w:cs="Arial"/>
          <w:sz w:val="22"/>
          <w:szCs w:val="22"/>
        </w:rPr>
        <w:t>signing.</w:t>
      </w:r>
      <w:r w:rsidR="22233A98" w:rsidRPr="13DFC212">
        <w:rPr>
          <w:rFonts w:ascii="Arial" w:hAnsi="Arial" w:cs="Arial"/>
          <w:sz w:val="22"/>
          <w:szCs w:val="22"/>
        </w:rPr>
        <w:t xml:space="preserve"> </w:t>
      </w:r>
      <w:r w:rsidRPr="13DFC212">
        <w:rPr>
          <w:rFonts w:ascii="Arial" w:hAnsi="Arial" w:cs="Arial"/>
          <w:sz w:val="22"/>
          <w:szCs w:val="22"/>
        </w:rPr>
        <w:t xml:space="preserve">The </w:t>
      </w:r>
      <w:r w:rsidR="54F5856B" w:rsidRPr="13DFC212">
        <w:rPr>
          <w:rFonts w:ascii="Arial" w:hAnsi="Arial" w:cs="Arial"/>
          <w:sz w:val="22"/>
          <w:szCs w:val="22"/>
        </w:rPr>
        <w:t xml:space="preserve">primary </w:t>
      </w:r>
      <w:r w:rsidR="7424E113" w:rsidRPr="13DFC212">
        <w:rPr>
          <w:rFonts w:ascii="Arial" w:hAnsi="Arial" w:cs="Arial"/>
          <w:sz w:val="22"/>
          <w:szCs w:val="22"/>
        </w:rPr>
        <w:t xml:space="preserve">location of consultancy services will be </w:t>
      </w:r>
      <w:r w:rsidRPr="13DFC212">
        <w:rPr>
          <w:rFonts w:ascii="Arial" w:hAnsi="Arial" w:cs="Arial"/>
          <w:sz w:val="22"/>
          <w:szCs w:val="22"/>
        </w:rPr>
        <w:t xml:space="preserve">Port </w:t>
      </w:r>
      <w:proofErr w:type="gramStart"/>
      <w:r w:rsidRPr="13DFC212">
        <w:rPr>
          <w:rFonts w:ascii="Arial" w:hAnsi="Arial" w:cs="Arial"/>
          <w:sz w:val="22"/>
          <w:szCs w:val="22"/>
        </w:rPr>
        <w:t>Moresby</w:t>
      </w:r>
      <w:r w:rsidR="3A4D01BB" w:rsidRPr="13DFC212">
        <w:rPr>
          <w:rFonts w:ascii="Arial" w:hAnsi="Arial" w:cs="Arial"/>
          <w:sz w:val="22"/>
          <w:szCs w:val="22"/>
        </w:rPr>
        <w:t xml:space="preserve">, </w:t>
      </w:r>
      <w:r w:rsidRPr="13DFC212">
        <w:rPr>
          <w:rFonts w:ascii="Arial" w:hAnsi="Arial" w:cs="Arial"/>
          <w:sz w:val="22"/>
          <w:szCs w:val="22"/>
        </w:rPr>
        <w:t xml:space="preserve"> </w:t>
      </w:r>
      <w:r w:rsidR="3A4D01BB" w:rsidRPr="13DFC212">
        <w:rPr>
          <w:rFonts w:ascii="Arial" w:hAnsi="Arial" w:cs="Arial"/>
          <w:sz w:val="22"/>
          <w:szCs w:val="22"/>
        </w:rPr>
        <w:t>Papua</w:t>
      </w:r>
      <w:proofErr w:type="gramEnd"/>
      <w:r w:rsidR="3A4D01BB" w:rsidRPr="13DFC212">
        <w:rPr>
          <w:rFonts w:ascii="Arial" w:hAnsi="Arial" w:cs="Arial"/>
          <w:sz w:val="22"/>
          <w:szCs w:val="22"/>
        </w:rPr>
        <w:t xml:space="preserve"> New Gu</w:t>
      </w:r>
      <w:r w:rsidR="56C239D4" w:rsidRPr="13DFC212">
        <w:rPr>
          <w:rFonts w:ascii="Arial" w:hAnsi="Arial" w:cs="Arial"/>
          <w:sz w:val="22"/>
          <w:szCs w:val="22"/>
        </w:rPr>
        <w:t>inea</w:t>
      </w:r>
      <w:r w:rsidR="0BABCF79" w:rsidRPr="13DFC212">
        <w:rPr>
          <w:rFonts w:ascii="Arial" w:hAnsi="Arial" w:cs="Arial"/>
          <w:sz w:val="22"/>
          <w:szCs w:val="22"/>
        </w:rPr>
        <w:t xml:space="preserve"> with</w:t>
      </w:r>
      <w:r w:rsidRPr="13DFC212">
        <w:rPr>
          <w:rFonts w:ascii="Arial" w:hAnsi="Arial" w:cs="Arial"/>
          <w:sz w:val="22"/>
          <w:szCs w:val="22"/>
        </w:rPr>
        <w:t xml:space="preserve"> </w:t>
      </w:r>
      <w:r w:rsidR="56C239D4" w:rsidRPr="13DFC212">
        <w:rPr>
          <w:rFonts w:ascii="Arial" w:hAnsi="Arial" w:cs="Arial"/>
          <w:sz w:val="22"/>
          <w:szCs w:val="22"/>
        </w:rPr>
        <w:t xml:space="preserve">site </w:t>
      </w:r>
      <w:r w:rsidRPr="13DFC212">
        <w:rPr>
          <w:rFonts w:ascii="Arial" w:hAnsi="Arial" w:cs="Arial"/>
          <w:sz w:val="22"/>
          <w:szCs w:val="22"/>
        </w:rPr>
        <w:t>visit</w:t>
      </w:r>
      <w:r w:rsidR="56C239D4" w:rsidRPr="13DFC212">
        <w:rPr>
          <w:rFonts w:ascii="Arial" w:hAnsi="Arial" w:cs="Arial"/>
          <w:sz w:val="22"/>
          <w:szCs w:val="22"/>
        </w:rPr>
        <w:t>s</w:t>
      </w:r>
      <w:r w:rsidRPr="13DFC212">
        <w:rPr>
          <w:rFonts w:ascii="Arial" w:hAnsi="Arial" w:cs="Arial"/>
          <w:sz w:val="22"/>
          <w:szCs w:val="22"/>
        </w:rPr>
        <w:t xml:space="preserve"> </w:t>
      </w:r>
      <w:r w:rsidR="56C239D4" w:rsidRPr="13DFC212">
        <w:rPr>
          <w:rFonts w:ascii="Arial" w:hAnsi="Arial" w:cs="Arial"/>
          <w:sz w:val="22"/>
          <w:szCs w:val="22"/>
        </w:rPr>
        <w:t>to</w:t>
      </w:r>
      <w:r w:rsidRPr="13DFC212">
        <w:rPr>
          <w:rFonts w:ascii="Arial" w:hAnsi="Arial" w:cs="Arial"/>
          <w:sz w:val="22"/>
          <w:szCs w:val="22"/>
        </w:rPr>
        <w:t xml:space="preserve"> regions as required.</w:t>
      </w:r>
      <w:r w:rsidR="3D7B0D94" w:rsidRPr="13DFC212">
        <w:rPr>
          <w:rFonts w:ascii="Arial" w:hAnsi="Arial" w:cs="Arial"/>
          <w:sz w:val="22"/>
          <w:szCs w:val="22"/>
        </w:rPr>
        <w:t xml:space="preserve"> </w:t>
      </w:r>
      <w:r w:rsidR="294FCD5B" w:rsidRPr="13DFC212">
        <w:rPr>
          <w:rFonts w:ascii="Arial" w:hAnsi="Arial" w:cs="Arial"/>
          <w:sz w:val="22"/>
          <w:szCs w:val="22"/>
        </w:rPr>
        <w:t xml:space="preserve">The </w:t>
      </w:r>
      <w:r w:rsidR="3D7B0D94" w:rsidRPr="13DFC212">
        <w:rPr>
          <w:rFonts w:ascii="Arial" w:hAnsi="Arial" w:cs="Arial"/>
          <w:sz w:val="22"/>
          <w:szCs w:val="22"/>
        </w:rPr>
        <w:t>expected</w:t>
      </w:r>
      <w:r w:rsidR="294FCD5B" w:rsidRPr="13DFC212">
        <w:rPr>
          <w:rFonts w:ascii="Arial" w:hAnsi="Arial" w:cs="Arial"/>
          <w:sz w:val="22"/>
          <w:szCs w:val="22"/>
        </w:rPr>
        <w:t xml:space="preserve"> start date </w:t>
      </w:r>
      <w:r w:rsidR="18D50FA7" w:rsidRPr="13DFC212">
        <w:rPr>
          <w:rFonts w:ascii="Arial" w:hAnsi="Arial" w:cs="Arial"/>
          <w:sz w:val="22"/>
          <w:szCs w:val="22"/>
        </w:rPr>
        <w:t xml:space="preserve">is </w:t>
      </w:r>
      <w:r w:rsidR="00CA5D3E">
        <w:rPr>
          <w:rFonts w:ascii="Arial" w:hAnsi="Arial" w:cs="Arial"/>
          <w:sz w:val="22"/>
          <w:szCs w:val="22"/>
        </w:rPr>
        <w:t>30</w:t>
      </w:r>
      <w:r w:rsidR="3D7B0D94" w:rsidRPr="13DFC212">
        <w:rPr>
          <w:rFonts w:ascii="Arial" w:hAnsi="Arial" w:cs="Arial"/>
          <w:sz w:val="22"/>
          <w:szCs w:val="22"/>
        </w:rPr>
        <w:t xml:space="preserve"> June </w:t>
      </w:r>
      <w:proofErr w:type="gramStart"/>
      <w:r w:rsidR="3D7B0D94" w:rsidRPr="13DFC212">
        <w:rPr>
          <w:rFonts w:ascii="Arial" w:hAnsi="Arial" w:cs="Arial"/>
          <w:sz w:val="22"/>
          <w:szCs w:val="22"/>
        </w:rPr>
        <w:t>2026,</w:t>
      </w:r>
      <w:proofErr w:type="gramEnd"/>
      <w:r w:rsidR="3D7B0D94" w:rsidRPr="13DFC212">
        <w:rPr>
          <w:rFonts w:ascii="Arial" w:hAnsi="Arial" w:cs="Arial"/>
          <w:sz w:val="22"/>
          <w:szCs w:val="22"/>
        </w:rPr>
        <w:t xml:space="preserve"> the assignment of experts is intermittent in nature. The terms will be revised based on consultations between the parties involved in the assignment per changes and/or additional requirements identified during implementation.</w:t>
      </w:r>
    </w:p>
    <w:p w14:paraId="38B557F0" w14:textId="21CFB3EC" w:rsidR="001965F5" w:rsidRDefault="00CA5D3E" w:rsidP="009617A9">
      <w:pPr>
        <w:spacing w:after="0" w:line="240" w:lineRule="auto"/>
        <w:jc w:val="both"/>
        <w:rPr>
          <w:rFonts w:ascii="Arial" w:hAnsi="Arial" w:cs="Arial"/>
          <w:sz w:val="22"/>
          <w:szCs w:val="22"/>
        </w:rPr>
      </w:pPr>
      <w:r w:rsidRPr="009617A9">
        <w:rPr>
          <w:rFonts w:ascii="Arial" w:hAnsi="Arial" w:cs="Arial"/>
          <w:sz w:val="22"/>
          <w:szCs w:val="22"/>
        </w:rPr>
        <w:t xml:space="preserve">The </w:t>
      </w:r>
      <w:proofErr w:type="spellStart"/>
      <w:r w:rsidR="000F1559" w:rsidRPr="009617A9">
        <w:rPr>
          <w:rFonts w:ascii="Arial" w:hAnsi="Arial" w:cs="Arial"/>
          <w:sz w:val="22"/>
          <w:szCs w:val="22"/>
        </w:rPr>
        <w:t>GoPNG</w:t>
      </w:r>
      <w:proofErr w:type="spellEnd"/>
      <w:r w:rsidR="000F1559" w:rsidRPr="009617A9">
        <w:rPr>
          <w:rFonts w:ascii="Arial" w:hAnsi="Arial" w:cs="Arial"/>
          <w:sz w:val="22"/>
          <w:szCs w:val="22"/>
        </w:rPr>
        <w:t xml:space="preserve"> through DAL </w:t>
      </w:r>
      <w:r w:rsidR="0002524E" w:rsidRPr="009617A9">
        <w:rPr>
          <w:rFonts w:ascii="Arial" w:hAnsi="Arial" w:cs="Arial"/>
          <w:sz w:val="22"/>
          <w:szCs w:val="22"/>
        </w:rPr>
        <w:t xml:space="preserve">will actively </w:t>
      </w:r>
      <w:r w:rsidR="000620FF" w:rsidRPr="009617A9">
        <w:rPr>
          <w:rFonts w:ascii="Arial" w:hAnsi="Arial" w:cs="Arial"/>
          <w:sz w:val="22"/>
          <w:szCs w:val="22"/>
        </w:rPr>
        <w:t>support</w:t>
      </w:r>
      <w:r w:rsidR="0002524E" w:rsidRPr="009617A9">
        <w:rPr>
          <w:rFonts w:ascii="Arial" w:hAnsi="Arial" w:cs="Arial"/>
          <w:sz w:val="22"/>
          <w:szCs w:val="22"/>
        </w:rPr>
        <w:t xml:space="preserve"> the consultant and </w:t>
      </w:r>
      <w:r w:rsidRPr="009617A9">
        <w:rPr>
          <w:rFonts w:ascii="Arial" w:hAnsi="Arial" w:cs="Arial"/>
          <w:sz w:val="22"/>
          <w:szCs w:val="22"/>
        </w:rPr>
        <w:t xml:space="preserve">will make available all the relevant data </w:t>
      </w:r>
      <w:r w:rsidR="00246A24" w:rsidRPr="009617A9">
        <w:rPr>
          <w:rFonts w:ascii="Arial" w:hAnsi="Arial" w:cs="Arial"/>
          <w:sz w:val="22"/>
          <w:szCs w:val="22"/>
        </w:rPr>
        <w:t xml:space="preserve">required </w:t>
      </w:r>
      <w:r w:rsidRPr="009617A9">
        <w:rPr>
          <w:rFonts w:ascii="Arial" w:hAnsi="Arial" w:cs="Arial"/>
          <w:sz w:val="22"/>
          <w:szCs w:val="22"/>
        </w:rPr>
        <w:t xml:space="preserve">for the assignment. </w:t>
      </w:r>
      <w:r w:rsidR="002C335F" w:rsidRPr="009617A9">
        <w:rPr>
          <w:rFonts w:ascii="Arial" w:hAnsi="Arial" w:cs="Arial"/>
          <w:sz w:val="22"/>
          <w:szCs w:val="22"/>
        </w:rPr>
        <w:t xml:space="preserve"> </w:t>
      </w:r>
      <w:proofErr w:type="spellStart"/>
      <w:r w:rsidR="001965F5" w:rsidRPr="00DF766C">
        <w:rPr>
          <w:rFonts w:ascii="Arial" w:hAnsi="Arial" w:cs="Arial"/>
          <w:sz w:val="22"/>
          <w:szCs w:val="22"/>
        </w:rPr>
        <w:t>GoPNG</w:t>
      </w:r>
      <w:proofErr w:type="spellEnd"/>
      <w:r w:rsidR="001965F5" w:rsidRPr="00DF766C">
        <w:rPr>
          <w:rFonts w:ascii="Arial" w:hAnsi="Arial" w:cs="Arial"/>
          <w:sz w:val="22"/>
          <w:szCs w:val="22"/>
        </w:rPr>
        <w:t xml:space="preserve"> via the IA/PCU will provide the consultants with: (</w:t>
      </w:r>
      <w:proofErr w:type="spellStart"/>
      <w:r w:rsidR="001965F5" w:rsidRPr="00DF766C">
        <w:rPr>
          <w:rFonts w:ascii="Arial" w:hAnsi="Arial" w:cs="Arial"/>
          <w:sz w:val="22"/>
          <w:szCs w:val="22"/>
        </w:rPr>
        <w:t>i</w:t>
      </w:r>
      <w:proofErr w:type="spellEnd"/>
      <w:r w:rsidR="001965F5" w:rsidRPr="00DF766C">
        <w:rPr>
          <w:rFonts w:ascii="Arial" w:hAnsi="Arial" w:cs="Arial"/>
          <w:sz w:val="22"/>
          <w:szCs w:val="22"/>
        </w:rPr>
        <w:t xml:space="preserve">) adequate office accommodation in Port Moresby with basic facilities; (ii) </w:t>
      </w:r>
      <w:r w:rsidR="00246A24">
        <w:rPr>
          <w:rFonts w:ascii="Arial" w:hAnsi="Arial" w:cs="Arial"/>
          <w:sz w:val="22"/>
          <w:szCs w:val="22"/>
        </w:rPr>
        <w:t>assistance in</w:t>
      </w:r>
      <w:r w:rsidR="001965F5" w:rsidRPr="00DF766C">
        <w:rPr>
          <w:rFonts w:ascii="Arial" w:hAnsi="Arial" w:cs="Arial"/>
          <w:sz w:val="22"/>
          <w:szCs w:val="22"/>
        </w:rPr>
        <w:t xml:space="preserve"> coordinatin</w:t>
      </w:r>
      <w:r w:rsidR="00246A24">
        <w:rPr>
          <w:rFonts w:ascii="Arial" w:hAnsi="Arial" w:cs="Arial"/>
          <w:sz w:val="22"/>
          <w:szCs w:val="22"/>
        </w:rPr>
        <w:t>g</w:t>
      </w:r>
      <w:r w:rsidR="001965F5" w:rsidRPr="00DF766C">
        <w:rPr>
          <w:rFonts w:ascii="Arial" w:hAnsi="Arial" w:cs="Arial"/>
          <w:sz w:val="22"/>
          <w:szCs w:val="22"/>
        </w:rPr>
        <w:t xml:space="preserve"> with </w:t>
      </w:r>
      <w:r w:rsidR="00371E19">
        <w:rPr>
          <w:rFonts w:ascii="Arial" w:hAnsi="Arial" w:cs="Arial"/>
          <w:sz w:val="22"/>
          <w:szCs w:val="22"/>
        </w:rPr>
        <w:t>relevant</w:t>
      </w:r>
      <w:r w:rsidR="00371E19" w:rsidRPr="00DF766C">
        <w:rPr>
          <w:rFonts w:ascii="Arial" w:hAnsi="Arial" w:cs="Arial"/>
          <w:sz w:val="22"/>
          <w:szCs w:val="22"/>
        </w:rPr>
        <w:t xml:space="preserve"> </w:t>
      </w:r>
      <w:r w:rsidR="001965F5" w:rsidRPr="00DF766C">
        <w:rPr>
          <w:rFonts w:ascii="Arial" w:hAnsi="Arial" w:cs="Arial"/>
          <w:sz w:val="22"/>
          <w:szCs w:val="22"/>
        </w:rPr>
        <w:t xml:space="preserve">government agencies and </w:t>
      </w:r>
      <w:r w:rsidR="00371E19">
        <w:rPr>
          <w:rFonts w:ascii="Arial" w:hAnsi="Arial" w:cs="Arial"/>
          <w:sz w:val="22"/>
          <w:szCs w:val="22"/>
        </w:rPr>
        <w:t xml:space="preserve">facilitating access to necessary information </w:t>
      </w:r>
      <w:r w:rsidR="001B6B51">
        <w:rPr>
          <w:rFonts w:ascii="Arial" w:hAnsi="Arial" w:cs="Arial"/>
          <w:sz w:val="22"/>
          <w:szCs w:val="22"/>
        </w:rPr>
        <w:t>and date</w:t>
      </w:r>
      <w:r w:rsidR="001965F5" w:rsidRPr="00DF766C">
        <w:rPr>
          <w:rFonts w:ascii="Arial" w:hAnsi="Arial" w:cs="Arial"/>
          <w:sz w:val="22"/>
          <w:szCs w:val="22"/>
        </w:rPr>
        <w:t>.</w:t>
      </w:r>
    </w:p>
    <w:p w14:paraId="4026B2BC" w14:textId="77777777" w:rsidR="009617A9" w:rsidRPr="00DF766C" w:rsidRDefault="009617A9" w:rsidP="009617A9">
      <w:pPr>
        <w:spacing w:after="0" w:line="240" w:lineRule="auto"/>
        <w:jc w:val="both"/>
        <w:rPr>
          <w:rFonts w:ascii="Arial" w:hAnsi="Arial" w:cs="Arial"/>
          <w:sz w:val="22"/>
          <w:szCs w:val="22"/>
        </w:rPr>
      </w:pPr>
    </w:p>
    <w:p w14:paraId="0C50F4DD" w14:textId="28E0ED43" w:rsidR="00037872" w:rsidRDefault="00037872" w:rsidP="009617A9">
      <w:pPr>
        <w:spacing w:after="0" w:line="240" w:lineRule="auto"/>
        <w:jc w:val="both"/>
        <w:rPr>
          <w:rFonts w:ascii="Arial" w:hAnsi="Arial" w:cs="Arial"/>
          <w:sz w:val="22"/>
          <w:szCs w:val="22"/>
        </w:rPr>
      </w:pPr>
      <w:r w:rsidRPr="00037872">
        <w:rPr>
          <w:rFonts w:ascii="Arial" w:hAnsi="Arial" w:cs="Arial"/>
          <w:b/>
          <w:bCs/>
          <w:sz w:val="22"/>
          <w:szCs w:val="22"/>
        </w:rPr>
        <w:t>Approach to Missions and Field Visits.</w:t>
      </w:r>
      <w:r w:rsidRPr="00037872">
        <w:rPr>
          <w:rFonts w:ascii="Arial" w:hAnsi="Arial" w:cs="Arial"/>
          <w:sz w:val="22"/>
          <w:szCs w:val="22"/>
        </w:rPr>
        <w:t xml:space="preserve"> The Consultant shall apply a risk</w:t>
      </w:r>
      <w:r w:rsidRPr="00037872">
        <w:rPr>
          <w:rFonts w:ascii="Arial" w:hAnsi="Arial" w:cs="Arial"/>
          <w:sz w:val="22"/>
          <w:szCs w:val="22"/>
        </w:rPr>
        <w:noBreakHyphen/>
        <w:t>based and decision</w:t>
      </w:r>
      <w:r w:rsidRPr="00037872">
        <w:rPr>
          <w:rFonts w:ascii="Arial" w:hAnsi="Arial" w:cs="Arial"/>
          <w:sz w:val="22"/>
          <w:szCs w:val="22"/>
        </w:rPr>
        <w:noBreakHyphen/>
        <w:t>focused approach to missions and field visits, minimizing international travel and relying primarily on desk</w:t>
      </w:r>
      <w:r w:rsidRPr="00037872">
        <w:rPr>
          <w:rFonts w:ascii="Arial" w:hAnsi="Arial" w:cs="Arial"/>
          <w:sz w:val="22"/>
          <w:szCs w:val="22"/>
        </w:rPr>
        <w:noBreakHyphen/>
        <w:t>based analysis, the use of national key and non</w:t>
      </w:r>
      <w:r w:rsidRPr="00037872">
        <w:rPr>
          <w:rFonts w:ascii="Arial" w:hAnsi="Arial" w:cs="Arial"/>
          <w:sz w:val="22"/>
          <w:szCs w:val="22"/>
        </w:rPr>
        <w:noBreakHyphen/>
        <w:t>key experts in Papua New Guinea</w:t>
      </w:r>
      <w:r w:rsidR="004C60E2">
        <w:rPr>
          <w:rFonts w:ascii="Arial" w:hAnsi="Arial" w:cs="Arial"/>
          <w:sz w:val="22"/>
          <w:szCs w:val="22"/>
        </w:rPr>
        <w:t>, and</w:t>
      </w:r>
      <w:r w:rsidR="004C60E2" w:rsidRPr="004C60E2">
        <w:rPr>
          <w:rFonts w:ascii="Arial" w:hAnsi="Arial" w:cs="Arial"/>
          <w:sz w:val="22"/>
          <w:szCs w:val="22"/>
        </w:rPr>
        <w:t xml:space="preserve"> </w:t>
      </w:r>
      <w:r w:rsidR="004C60E2" w:rsidRPr="00037872">
        <w:rPr>
          <w:rFonts w:ascii="Arial" w:hAnsi="Arial" w:cs="Arial"/>
          <w:sz w:val="22"/>
          <w:szCs w:val="22"/>
        </w:rPr>
        <w:t>remote coordination</w:t>
      </w:r>
      <w:r w:rsidR="004C60E2">
        <w:rPr>
          <w:rFonts w:ascii="Arial" w:hAnsi="Arial" w:cs="Arial"/>
          <w:sz w:val="22"/>
          <w:szCs w:val="22"/>
        </w:rPr>
        <w:t xml:space="preserve"> with the PCU and DAL </w:t>
      </w:r>
      <w:r w:rsidR="004D294C">
        <w:rPr>
          <w:rFonts w:ascii="Arial" w:hAnsi="Arial" w:cs="Arial"/>
          <w:sz w:val="22"/>
          <w:szCs w:val="22"/>
        </w:rPr>
        <w:t>and commodity boards</w:t>
      </w:r>
      <w:r w:rsidRPr="00037872">
        <w:rPr>
          <w:rFonts w:ascii="Arial" w:hAnsi="Arial" w:cs="Arial"/>
          <w:sz w:val="22"/>
          <w:szCs w:val="22"/>
        </w:rPr>
        <w:t xml:space="preserve">. During the </w:t>
      </w:r>
      <w:r w:rsidRPr="001F0089">
        <w:rPr>
          <w:rFonts w:ascii="Arial" w:hAnsi="Arial" w:cs="Arial"/>
          <w:sz w:val="22"/>
          <w:szCs w:val="22"/>
        </w:rPr>
        <w:t>inception phase</w:t>
      </w:r>
      <w:r w:rsidRPr="00037872">
        <w:rPr>
          <w:rFonts w:ascii="Arial" w:hAnsi="Arial" w:cs="Arial"/>
          <w:sz w:val="22"/>
          <w:szCs w:val="22"/>
        </w:rPr>
        <w:t xml:space="preserve">, limited physical presence in PNG may be required </w:t>
      </w:r>
      <w:r w:rsidRPr="001F0089">
        <w:rPr>
          <w:rFonts w:ascii="Arial" w:hAnsi="Arial" w:cs="Arial"/>
          <w:sz w:val="22"/>
          <w:szCs w:val="22"/>
        </w:rPr>
        <w:t xml:space="preserve">only for the </w:t>
      </w:r>
      <w:r w:rsidR="00E23164" w:rsidRPr="001F0089">
        <w:rPr>
          <w:rFonts w:ascii="Arial" w:hAnsi="Arial" w:cs="Arial"/>
          <w:sz w:val="22"/>
          <w:szCs w:val="22"/>
        </w:rPr>
        <w:t>TL</w:t>
      </w:r>
      <w:r w:rsidRPr="001F0089">
        <w:rPr>
          <w:rFonts w:ascii="Arial" w:hAnsi="Arial" w:cs="Arial"/>
          <w:sz w:val="22"/>
          <w:szCs w:val="22"/>
        </w:rPr>
        <w:t xml:space="preserve"> and </w:t>
      </w:r>
      <w:r w:rsidR="00E23164" w:rsidRPr="001F0089">
        <w:rPr>
          <w:rFonts w:ascii="Arial" w:hAnsi="Arial" w:cs="Arial"/>
          <w:sz w:val="22"/>
          <w:szCs w:val="22"/>
        </w:rPr>
        <w:t>DTL</w:t>
      </w:r>
      <w:r w:rsidRPr="00037872">
        <w:rPr>
          <w:rFonts w:ascii="Arial" w:hAnsi="Arial" w:cs="Arial"/>
          <w:sz w:val="22"/>
          <w:szCs w:val="22"/>
        </w:rPr>
        <w:t xml:space="preserve"> for initial engagement and alignment with DAL/PCU, while all other experts shall participate remotely and support data collection and coordination through national experts. Field visits to sites shall be </w:t>
      </w:r>
      <w:r w:rsidRPr="001F0089">
        <w:rPr>
          <w:rFonts w:ascii="Arial" w:hAnsi="Arial" w:cs="Arial"/>
          <w:sz w:val="22"/>
          <w:szCs w:val="22"/>
        </w:rPr>
        <w:t>selective and justified</w:t>
      </w:r>
      <w:r w:rsidRPr="00037872">
        <w:rPr>
          <w:rFonts w:ascii="Arial" w:hAnsi="Arial" w:cs="Arial"/>
          <w:sz w:val="22"/>
          <w:szCs w:val="22"/>
        </w:rPr>
        <w:t>, with no visits during long</w:t>
      </w:r>
      <w:r w:rsidRPr="00037872">
        <w:rPr>
          <w:rFonts w:ascii="Arial" w:hAnsi="Arial" w:cs="Arial"/>
          <w:sz w:val="22"/>
          <w:szCs w:val="22"/>
        </w:rPr>
        <w:noBreakHyphen/>
        <w:t>list identification, limited feasibility</w:t>
      </w:r>
      <w:r w:rsidRPr="00037872">
        <w:rPr>
          <w:rFonts w:ascii="Arial" w:hAnsi="Arial" w:cs="Arial"/>
          <w:sz w:val="22"/>
          <w:szCs w:val="22"/>
        </w:rPr>
        <w:noBreakHyphen/>
        <w:t>stage visits only for representative or high</w:t>
      </w:r>
      <w:r w:rsidRPr="00037872">
        <w:rPr>
          <w:rFonts w:ascii="Arial" w:hAnsi="Arial" w:cs="Arial"/>
          <w:sz w:val="22"/>
          <w:szCs w:val="22"/>
        </w:rPr>
        <w:noBreakHyphen/>
        <w:t>risk sites to support short</w:t>
      </w:r>
      <w:r w:rsidRPr="00037872">
        <w:rPr>
          <w:rFonts w:ascii="Arial" w:hAnsi="Arial" w:cs="Arial"/>
          <w:sz w:val="22"/>
          <w:szCs w:val="22"/>
        </w:rPr>
        <w:noBreakHyphen/>
        <w:t>listing, and full site visits required only at detailed design stage for surveys, site</w:t>
      </w:r>
      <w:r w:rsidRPr="00037872">
        <w:rPr>
          <w:rFonts w:ascii="Arial" w:hAnsi="Arial" w:cs="Arial"/>
          <w:sz w:val="22"/>
          <w:szCs w:val="22"/>
        </w:rPr>
        <w:noBreakHyphen/>
        <w:t>specific E&amp;S assessment, land access and resettlement activities, and construction readiness.</w:t>
      </w:r>
    </w:p>
    <w:p w14:paraId="4D59F9A5" w14:textId="77777777" w:rsidR="00B54EC8" w:rsidRDefault="00B54EC8" w:rsidP="009617A9">
      <w:pPr>
        <w:spacing w:after="0" w:line="240" w:lineRule="auto"/>
        <w:ind w:right="516"/>
        <w:jc w:val="both"/>
        <w:rPr>
          <w:rFonts w:ascii="Arial" w:hAnsi="Arial" w:cs="Arial"/>
          <w:sz w:val="22"/>
          <w:szCs w:val="22"/>
        </w:rPr>
      </w:pPr>
    </w:p>
    <w:p w14:paraId="10EB03D9" w14:textId="77777777" w:rsidR="00B54EC8" w:rsidRPr="00037872" w:rsidRDefault="00B54EC8" w:rsidP="00037872">
      <w:pPr>
        <w:spacing w:after="5" w:line="248" w:lineRule="auto"/>
        <w:ind w:right="516"/>
        <w:jc w:val="both"/>
        <w:rPr>
          <w:rFonts w:ascii="Arial" w:hAnsi="Arial" w:cs="Arial"/>
          <w:sz w:val="22"/>
          <w:szCs w:val="22"/>
        </w:rPr>
      </w:pPr>
    </w:p>
    <w:sectPr w:rsidR="00B54EC8" w:rsidRPr="00037872" w:rsidSect="00D638A2">
      <w:headerReference w:type="even" r:id="rId7"/>
      <w:headerReference w:type="default" r:id="rId8"/>
      <w:headerReference w:type="first" r:id="rId9"/>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27F67" w14:textId="77777777" w:rsidR="00F13C4B" w:rsidRDefault="00F13C4B" w:rsidP="00855C26">
      <w:pPr>
        <w:spacing w:after="0" w:line="240" w:lineRule="auto"/>
      </w:pPr>
      <w:r>
        <w:separator/>
      </w:r>
    </w:p>
  </w:endnote>
  <w:endnote w:type="continuationSeparator" w:id="0">
    <w:p w14:paraId="123FB57A" w14:textId="77777777" w:rsidR="00F13C4B" w:rsidRDefault="00F13C4B" w:rsidP="00855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DADDD" w14:textId="77777777" w:rsidR="00F13C4B" w:rsidRDefault="00F13C4B" w:rsidP="00855C26">
      <w:pPr>
        <w:spacing w:after="0" w:line="240" w:lineRule="auto"/>
      </w:pPr>
      <w:r>
        <w:separator/>
      </w:r>
    </w:p>
  </w:footnote>
  <w:footnote w:type="continuationSeparator" w:id="0">
    <w:p w14:paraId="2700AB76" w14:textId="77777777" w:rsidR="00F13C4B" w:rsidRDefault="00F13C4B" w:rsidP="00855C26">
      <w:pPr>
        <w:spacing w:after="0" w:line="240" w:lineRule="auto"/>
      </w:pPr>
      <w:r>
        <w:continuationSeparator/>
      </w:r>
    </w:p>
  </w:footnote>
  <w:footnote w:id="1">
    <w:p w14:paraId="6FBD0B88" w14:textId="490209D2" w:rsidR="13DFC212" w:rsidRDefault="13DFC212" w:rsidP="001F0089">
      <w:pPr>
        <w:pStyle w:val="FootnoteText"/>
      </w:pPr>
      <w:r w:rsidRPr="13DFC212">
        <w:rPr>
          <w:rStyle w:val="FootnoteReference"/>
        </w:rPr>
        <w:footnoteRef/>
      </w:r>
      <w:r>
        <w:t xml:space="preserve"> PACD</w:t>
      </w:r>
      <w:r w:rsidR="001F0089">
        <w:rPr>
          <w:rFonts w:hint="eastAsia"/>
        </w:rPr>
        <w:t>2</w:t>
      </w:r>
      <w:r>
        <w:t xml:space="preserve"> E&amp;S instruments are currently being prepared. Drafts are expected to be available 1 July 2026; final documents 1 October 2026</w:t>
      </w:r>
      <w:r w:rsidR="001F0089">
        <w:rPr>
          <w:rFonts w:hint="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94545" w14:textId="27B217E0" w:rsidR="00855C26" w:rsidRDefault="00855C26">
    <w:pPr>
      <w:pStyle w:val="Header"/>
    </w:pPr>
    <w:r>
      <w:rPr>
        <w:noProof/>
      </w:rPr>
      <mc:AlternateContent>
        <mc:Choice Requires="wps">
          <w:drawing>
            <wp:anchor distT="0" distB="0" distL="0" distR="0" simplePos="0" relativeHeight="251658241" behindDoc="0" locked="0" layoutInCell="1" allowOverlap="1" wp14:anchorId="764AB7FA" wp14:editId="218D9103">
              <wp:simplePos x="635" y="635"/>
              <wp:positionH relativeFrom="page">
                <wp:align>right</wp:align>
              </wp:positionH>
              <wp:positionV relativeFrom="page">
                <wp:align>top</wp:align>
              </wp:positionV>
              <wp:extent cx="1648460" cy="405765"/>
              <wp:effectExtent l="0" t="0" r="0" b="13335"/>
              <wp:wrapNone/>
              <wp:docPr id="1170853672" name="Text Box 2"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48460" cy="405765"/>
                      </a:xfrm>
                      <a:prstGeom prst="rect">
                        <a:avLst/>
                      </a:prstGeom>
                      <a:noFill/>
                      <a:ln>
                        <a:noFill/>
                      </a:ln>
                    </wps:spPr>
                    <wps:txbx>
                      <w:txbxContent>
                        <w:p w14:paraId="112F8C27" w14:textId="68206A7D" w:rsidR="00855C26" w:rsidRPr="00855C26" w:rsidRDefault="00855C26" w:rsidP="00855C26">
                          <w:pPr>
                            <w:spacing w:after="0"/>
                            <w:rPr>
                              <w:rFonts w:ascii="Aptos" w:eastAsia="Aptos" w:hAnsi="Aptos" w:cs="Aptos"/>
                              <w:noProof/>
                              <w:color w:val="000000"/>
                            </w:rPr>
                          </w:pPr>
                          <w:r w:rsidRPr="00855C26">
                            <w:rPr>
                              <w:rFonts w:ascii="Aptos" w:eastAsia="Aptos" w:hAnsi="Aptos" w:cs="Aptos"/>
                              <w:noProof/>
                              <w:color w:val="000000"/>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64AB7FA" id="_x0000_t202" coordsize="21600,21600" o:spt="202" path="m,l,21600r21600,l21600,xe">
              <v:stroke joinstyle="miter"/>
              <v:path gradientshapeok="t" o:connecttype="rect"/>
            </v:shapetype>
            <v:shape id="Text Box 2" o:spid="_x0000_s1026" type="#_x0000_t202" alt="*OFFICIAL USE ONLY" style="position:absolute;margin-left:78.6pt;margin-top:0;width:129.8pt;height:31.9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" filled="f" stroked="f">
              <v:textbox style="mso-fit-shape-to-text:t" inset="0,15pt,20pt,0">
                <w:txbxContent>
                  <w:p w14:paraId="112F8C27" w14:textId="68206A7D" w:rsidR="00855C26" w:rsidRPr="00855C26" w:rsidRDefault="00855C26" w:rsidP="00855C26">
                    <w:pPr>
                      <w:spacing w:after="0"/>
                      <w:rPr>
                        <w:rFonts w:ascii="Aptos" w:eastAsia="Aptos" w:hAnsi="Aptos" w:cs="Aptos"/>
                        <w:noProof/>
                        <w:color w:val="000000"/>
                      </w:rPr>
                    </w:pPr>
                    <w:r w:rsidRPr="00855C26">
                      <w:rPr>
                        <w:rFonts w:ascii="Aptos" w:eastAsia="Aptos" w:hAnsi="Aptos" w:cs="Aptos"/>
                        <w:noProof/>
                        <w:color w:val="000000"/>
                      </w:rPr>
                      <w:t>*OFFICIAL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F3EB" w14:textId="7047F63F" w:rsidR="00855C26" w:rsidRDefault="00855C26">
    <w:pPr>
      <w:pStyle w:val="Header"/>
    </w:pPr>
    <w:r>
      <w:rPr>
        <w:noProof/>
      </w:rPr>
      <mc:AlternateContent>
        <mc:Choice Requires="wps">
          <w:drawing>
            <wp:anchor distT="0" distB="0" distL="0" distR="0" simplePos="0" relativeHeight="251658242" behindDoc="0" locked="0" layoutInCell="1" allowOverlap="1" wp14:anchorId="13BEC820" wp14:editId="053153A7">
              <wp:simplePos x="914400" y="457200"/>
              <wp:positionH relativeFrom="page">
                <wp:align>right</wp:align>
              </wp:positionH>
              <wp:positionV relativeFrom="page">
                <wp:align>top</wp:align>
              </wp:positionV>
              <wp:extent cx="1648460" cy="405765"/>
              <wp:effectExtent l="0" t="0" r="0" b="13335"/>
              <wp:wrapNone/>
              <wp:docPr id="1096089141" name="Text Box 3"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48460" cy="405765"/>
                      </a:xfrm>
                      <a:prstGeom prst="rect">
                        <a:avLst/>
                      </a:prstGeom>
                      <a:noFill/>
                      <a:ln>
                        <a:noFill/>
                      </a:ln>
                    </wps:spPr>
                    <wps:txbx>
                      <w:txbxContent>
                        <w:p w14:paraId="3879EFF9" w14:textId="38F80491" w:rsidR="00855C26" w:rsidRPr="00855C26" w:rsidRDefault="00855C26" w:rsidP="00855C26">
                          <w:pPr>
                            <w:spacing w:after="0"/>
                            <w:rPr>
                              <w:rFonts w:ascii="Aptos" w:eastAsia="Aptos" w:hAnsi="Aptos" w:cs="Aptos"/>
                              <w:noProof/>
                              <w:color w:val="000000"/>
                            </w:rPr>
                          </w:pPr>
                          <w:r w:rsidRPr="00855C26">
                            <w:rPr>
                              <w:rFonts w:ascii="Aptos" w:eastAsia="Aptos" w:hAnsi="Aptos" w:cs="Aptos"/>
                              <w:noProof/>
                              <w:color w:val="000000"/>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BEC820" id="_x0000_t202" coordsize="21600,21600" o:spt="202" path="m,l,21600r21600,l21600,xe">
              <v:stroke joinstyle="miter"/>
              <v:path gradientshapeok="t" o:connecttype="rect"/>
            </v:shapetype>
            <v:shape id="Text Box 3" o:spid="_x0000_s1027" type="#_x0000_t202" alt="*OFFICIAL USE ONLY" style="position:absolute;margin-left:78.6pt;margin-top:0;width:129.8pt;height:31.9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" filled="f" stroked="f">
              <v:textbox style="mso-fit-shape-to-text:t" inset="0,15pt,20pt,0">
                <w:txbxContent>
                  <w:p w14:paraId="3879EFF9" w14:textId="38F80491" w:rsidR="00855C26" w:rsidRPr="00855C26" w:rsidRDefault="00855C26" w:rsidP="00855C26">
                    <w:pPr>
                      <w:spacing w:after="0"/>
                      <w:rPr>
                        <w:rFonts w:ascii="Aptos" w:eastAsia="Aptos" w:hAnsi="Aptos" w:cs="Aptos"/>
                        <w:noProof/>
                        <w:color w:val="000000"/>
                      </w:rPr>
                    </w:pPr>
                    <w:r w:rsidRPr="00855C26">
                      <w:rPr>
                        <w:rFonts w:ascii="Aptos" w:eastAsia="Aptos" w:hAnsi="Aptos" w:cs="Aptos"/>
                        <w:noProof/>
                        <w:color w:val="000000"/>
                      </w:rPr>
                      <w:t>*OFFICIAL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93B6" w14:textId="65C85160" w:rsidR="00855C26" w:rsidRDefault="00855C26">
    <w:pPr>
      <w:pStyle w:val="Header"/>
    </w:pPr>
    <w:r>
      <w:rPr>
        <w:noProof/>
      </w:rPr>
      <mc:AlternateContent>
        <mc:Choice Requires="wps">
          <w:drawing>
            <wp:anchor distT="0" distB="0" distL="0" distR="0" simplePos="0" relativeHeight="251658240" behindDoc="0" locked="0" layoutInCell="1" allowOverlap="1" wp14:anchorId="50E6BA7F" wp14:editId="1DDACE60">
              <wp:simplePos x="635" y="635"/>
              <wp:positionH relativeFrom="page">
                <wp:align>right</wp:align>
              </wp:positionH>
              <wp:positionV relativeFrom="page">
                <wp:align>top</wp:align>
              </wp:positionV>
              <wp:extent cx="1648460" cy="405765"/>
              <wp:effectExtent l="0" t="0" r="0" b="13335"/>
              <wp:wrapNone/>
              <wp:docPr id="1265521343" name="Text Box 1"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48460" cy="405765"/>
                      </a:xfrm>
                      <a:prstGeom prst="rect">
                        <a:avLst/>
                      </a:prstGeom>
                      <a:noFill/>
                      <a:ln>
                        <a:noFill/>
                      </a:ln>
                    </wps:spPr>
                    <wps:txbx>
                      <w:txbxContent>
                        <w:p w14:paraId="77E0B197" w14:textId="0209F0C2" w:rsidR="00855C26" w:rsidRPr="00855C26" w:rsidRDefault="00855C26" w:rsidP="00855C26">
                          <w:pPr>
                            <w:spacing w:after="0"/>
                            <w:rPr>
                              <w:rFonts w:ascii="Aptos" w:eastAsia="Aptos" w:hAnsi="Aptos" w:cs="Aptos"/>
                              <w:noProof/>
                              <w:color w:val="000000"/>
                            </w:rPr>
                          </w:pPr>
                          <w:r w:rsidRPr="00855C26">
                            <w:rPr>
                              <w:rFonts w:ascii="Aptos" w:eastAsia="Aptos" w:hAnsi="Aptos" w:cs="Aptos"/>
                              <w:noProof/>
                              <w:color w:val="000000"/>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0E6BA7F" id="_x0000_t202" coordsize="21600,21600" o:spt="202" path="m,l,21600r21600,l21600,xe">
              <v:stroke joinstyle="miter"/>
              <v:path gradientshapeok="t" o:connecttype="rect"/>
            </v:shapetype>
            <v:shape id="Text Box 1" o:spid="_x0000_s1028" type="#_x0000_t202" alt="*OFFICIAL USE ONLY" style="position:absolute;margin-left:78.6pt;margin-top:0;width:129.8pt;height:31.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" filled="f" stroked="f">
              <v:textbox style="mso-fit-shape-to-text:t" inset="0,15pt,20pt,0">
                <w:txbxContent>
                  <w:p w14:paraId="77E0B197" w14:textId="0209F0C2" w:rsidR="00855C26" w:rsidRPr="00855C26" w:rsidRDefault="00855C26" w:rsidP="00855C26">
                    <w:pPr>
                      <w:spacing w:after="0"/>
                      <w:rPr>
                        <w:rFonts w:ascii="Aptos" w:eastAsia="Aptos" w:hAnsi="Aptos" w:cs="Aptos"/>
                        <w:noProof/>
                        <w:color w:val="000000"/>
                      </w:rPr>
                    </w:pPr>
                    <w:r w:rsidRPr="00855C26">
                      <w:rPr>
                        <w:rFonts w:ascii="Aptos" w:eastAsia="Aptos" w:hAnsi="Aptos" w:cs="Aptos"/>
                        <w:noProof/>
                        <w:color w:val="000000"/>
                      </w:rPr>
                      <w:t>*OFFICIAL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965"/>
    <w:multiLevelType w:val="multilevel"/>
    <w:tmpl w:val="F3767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64EF4"/>
    <w:multiLevelType w:val="multilevel"/>
    <w:tmpl w:val="57F0FC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165BA"/>
    <w:multiLevelType w:val="hybridMultilevel"/>
    <w:tmpl w:val="CC765F8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4C52353"/>
    <w:multiLevelType w:val="multilevel"/>
    <w:tmpl w:val="290642AA"/>
    <w:lvl w:ilvl="0">
      <w:start w:val="1"/>
      <w:numFmt w:val="decimal"/>
      <w:lvlText w:val="%1."/>
      <w:lvlJc w:val="left"/>
      <w:pPr>
        <w:tabs>
          <w:tab w:val="num" w:pos="720"/>
        </w:tabs>
        <w:ind w:left="720" w:hanging="360"/>
      </w:pPr>
      <w:rPr>
        <w:rFonts w:ascii="Arial" w:eastAsiaTheme="minorEastAsia"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D26A88"/>
    <w:multiLevelType w:val="multilevel"/>
    <w:tmpl w:val="97DE998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360"/>
      </w:pPr>
      <w:rPr>
        <w:rFonts w:ascii="Arial" w:eastAsiaTheme="minorEastAsia" w:hAnsi="Arial" w:cs="Arial"/>
      </w:rPr>
    </w:lvl>
    <w:lvl w:ilvl="3">
      <w:start w:val="1"/>
      <w:numFmt w:val="lowerRoman"/>
      <w:lvlText w:val="(%4)"/>
      <w:lvlJc w:val="left"/>
      <w:pPr>
        <w:ind w:left="3240" w:hanging="72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09918C90"/>
    <w:multiLevelType w:val="hybridMultilevel"/>
    <w:tmpl w:val="581C7DF6"/>
    <w:lvl w:ilvl="0" w:tplc="C8FAC0A8">
      <w:start w:val="3"/>
      <w:numFmt w:val="decimal"/>
      <w:lvlText w:val="%1."/>
      <w:lvlJc w:val="left"/>
      <w:pPr>
        <w:ind w:left="720" w:hanging="360"/>
      </w:pPr>
    </w:lvl>
    <w:lvl w:ilvl="1" w:tplc="A5E490E8">
      <w:start w:val="1"/>
      <w:numFmt w:val="lowerLetter"/>
      <w:lvlText w:val="%2."/>
      <w:lvlJc w:val="left"/>
      <w:pPr>
        <w:ind w:left="1440" w:hanging="360"/>
      </w:pPr>
    </w:lvl>
    <w:lvl w:ilvl="2" w:tplc="9438B130">
      <w:start w:val="1"/>
      <w:numFmt w:val="lowerRoman"/>
      <w:lvlText w:val="%3."/>
      <w:lvlJc w:val="right"/>
      <w:pPr>
        <w:ind w:left="2160" w:hanging="180"/>
      </w:pPr>
    </w:lvl>
    <w:lvl w:ilvl="3" w:tplc="F74232B6">
      <w:start w:val="1"/>
      <w:numFmt w:val="decimal"/>
      <w:lvlText w:val="%4."/>
      <w:lvlJc w:val="left"/>
      <w:pPr>
        <w:ind w:left="2880" w:hanging="360"/>
      </w:pPr>
    </w:lvl>
    <w:lvl w:ilvl="4" w:tplc="E04083EC">
      <w:start w:val="1"/>
      <w:numFmt w:val="lowerLetter"/>
      <w:lvlText w:val="%5."/>
      <w:lvlJc w:val="left"/>
      <w:pPr>
        <w:ind w:left="3600" w:hanging="360"/>
      </w:pPr>
    </w:lvl>
    <w:lvl w:ilvl="5" w:tplc="756AD77C">
      <w:start w:val="1"/>
      <w:numFmt w:val="lowerRoman"/>
      <w:lvlText w:val="%6."/>
      <w:lvlJc w:val="right"/>
      <w:pPr>
        <w:ind w:left="4320" w:hanging="180"/>
      </w:pPr>
    </w:lvl>
    <w:lvl w:ilvl="6" w:tplc="4F387322">
      <w:start w:val="1"/>
      <w:numFmt w:val="decimal"/>
      <w:lvlText w:val="%7."/>
      <w:lvlJc w:val="left"/>
      <w:pPr>
        <w:ind w:left="5040" w:hanging="360"/>
      </w:pPr>
    </w:lvl>
    <w:lvl w:ilvl="7" w:tplc="6A2A63B2">
      <w:start w:val="1"/>
      <w:numFmt w:val="lowerLetter"/>
      <w:lvlText w:val="%8."/>
      <w:lvlJc w:val="left"/>
      <w:pPr>
        <w:ind w:left="5760" w:hanging="360"/>
      </w:pPr>
    </w:lvl>
    <w:lvl w:ilvl="8" w:tplc="1B3E6DAC">
      <w:start w:val="1"/>
      <w:numFmt w:val="lowerRoman"/>
      <w:lvlText w:val="%9."/>
      <w:lvlJc w:val="right"/>
      <w:pPr>
        <w:ind w:left="6480" w:hanging="180"/>
      </w:pPr>
    </w:lvl>
  </w:abstractNum>
  <w:abstractNum w:abstractNumId="6" w15:restartNumberingAfterBreak="0">
    <w:nsid w:val="0A51070E"/>
    <w:multiLevelType w:val="multilevel"/>
    <w:tmpl w:val="9472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E10349"/>
    <w:multiLevelType w:val="multilevel"/>
    <w:tmpl w:val="70783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271A41"/>
    <w:multiLevelType w:val="multilevel"/>
    <w:tmpl w:val="EA16E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93758D"/>
    <w:multiLevelType w:val="multilevel"/>
    <w:tmpl w:val="0DA24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A20A5B"/>
    <w:multiLevelType w:val="multilevel"/>
    <w:tmpl w:val="CED8B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E90626"/>
    <w:multiLevelType w:val="hybridMultilevel"/>
    <w:tmpl w:val="1180E066"/>
    <w:lvl w:ilvl="0" w:tplc="3D204FF2">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0CB374">
      <w:start w:val="1"/>
      <w:numFmt w:val="lowerLetter"/>
      <w:lvlText w:val="%2"/>
      <w:lvlJc w:val="left"/>
      <w:pPr>
        <w:ind w:left="1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B9EEF5A">
      <w:start w:val="1"/>
      <w:numFmt w:val="lowerRoman"/>
      <w:lvlText w:val="%3"/>
      <w:lvlJc w:val="left"/>
      <w:pPr>
        <w:ind w:left="18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405DB6">
      <w:start w:val="1"/>
      <w:numFmt w:val="decimal"/>
      <w:lvlText w:val="%4"/>
      <w:lvlJc w:val="left"/>
      <w:pPr>
        <w:ind w:left="25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EC49790">
      <w:start w:val="1"/>
      <w:numFmt w:val="lowerLetter"/>
      <w:lvlText w:val="%5"/>
      <w:lvlJc w:val="left"/>
      <w:pPr>
        <w:ind w:left="32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B2CADC2">
      <w:start w:val="1"/>
      <w:numFmt w:val="lowerRoman"/>
      <w:lvlText w:val="%6"/>
      <w:lvlJc w:val="left"/>
      <w:pPr>
        <w:ind w:left="40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5E8CEE2">
      <w:start w:val="1"/>
      <w:numFmt w:val="decimal"/>
      <w:lvlText w:val="%7"/>
      <w:lvlJc w:val="left"/>
      <w:pPr>
        <w:ind w:left="47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AB84C0A">
      <w:start w:val="1"/>
      <w:numFmt w:val="lowerLetter"/>
      <w:lvlText w:val="%8"/>
      <w:lvlJc w:val="left"/>
      <w:pPr>
        <w:ind w:left="54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85A316C">
      <w:start w:val="1"/>
      <w:numFmt w:val="lowerRoman"/>
      <w:lvlText w:val="%9"/>
      <w:lvlJc w:val="left"/>
      <w:pPr>
        <w:ind w:left="61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51C0BC1"/>
    <w:multiLevelType w:val="multilevel"/>
    <w:tmpl w:val="2654D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924B67"/>
    <w:multiLevelType w:val="multilevel"/>
    <w:tmpl w:val="EF7281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00B595"/>
    <w:multiLevelType w:val="hybridMultilevel"/>
    <w:tmpl w:val="BECAF3B6"/>
    <w:lvl w:ilvl="0" w:tplc="0409000D">
      <w:start w:val="1"/>
      <w:numFmt w:val="bullet"/>
      <w:lvlText w:val=""/>
      <w:lvlJc w:val="left"/>
      <w:pPr>
        <w:ind w:left="720" w:hanging="360"/>
      </w:pPr>
      <w:rPr>
        <w:rFonts w:ascii="Wingdings" w:hAnsi="Wingdings" w:hint="default"/>
      </w:rPr>
    </w:lvl>
    <w:lvl w:ilvl="1" w:tplc="349CA8EC">
      <w:start w:val="1"/>
      <w:numFmt w:val="bullet"/>
      <w:lvlText w:val="o"/>
      <w:lvlJc w:val="left"/>
      <w:pPr>
        <w:ind w:left="1440" w:hanging="360"/>
      </w:pPr>
      <w:rPr>
        <w:rFonts w:ascii="Courier New" w:hAnsi="Courier New" w:hint="default"/>
      </w:rPr>
    </w:lvl>
    <w:lvl w:ilvl="2" w:tplc="1A58E676">
      <w:start w:val="1"/>
      <w:numFmt w:val="bullet"/>
      <w:lvlText w:val=""/>
      <w:lvlJc w:val="left"/>
      <w:pPr>
        <w:ind w:left="2160" w:hanging="360"/>
      </w:pPr>
      <w:rPr>
        <w:rFonts w:ascii="Wingdings" w:hAnsi="Wingdings" w:hint="default"/>
      </w:rPr>
    </w:lvl>
    <w:lvl w:ilvl="3" w:tplc="D29EB7CC">
      <w:start w:val="1"/>
      <w:numFmt w:val="bullet"/>
      <w:lvlText w:val=""/>
      <w:lvlJc w:val="left"/>
      <w:pPr>
        <w:ind w:left="2880" w:hanging="360"/>
      </w:pPr>
      <w:rPr>
        <w:rFonts w:ascii="Symbol" w:hAnsi="Symbol" w:hint="default"/>
      </w:rPr>
    </w:lvl>
    <w:lvl w:ilvl="4" w:tplc="87984246">
      <w:start w:val="1"/>
      <w:numFmt w:val="bullet"/>
      <w:lvlText w:val="o"/>
      <w:lvlJc w:val="left"/>
      <w:pPr>
        <w:ind w:left="3600" w:hanging="360"/>
      </w:pPr>
      <w:rPr>
        <w:rFonts w:ascii="Courier New" w:hAnsi="Courier New" w:hint="default"/>
      </w:rPr>
    </w:lvl>
    <w:lvl w:ilvl="5" w:tplc="D780DE60">
      <w:start w:val="1"/>
      <w:numFmt w:val="bullet"/>
      <w:lvlText w:val=""/>
      <w:lvlJc w:val="left"/>
      <w:pPr>
        <w:ind w:left="4320" w:hanging="360"/>
      </w:pPr>
      <w:rPr>
        <w:rFonts w:ascii="Wingdings" w:hAnsi="Wingdings" w:hint="default"/>
      </w:rPr>
    </w:lvl>
    <w:lvl w:ilvl="6" w:tplc="90360FC2">
      <w:start w:val="1"/>
      <w:numFmt w:val="bullet"/>
      <w:lvlText w:val=""/>
      <w:lvlJc w:val="left"/>
      <w:pPr>
        <w:ind w:left="5040" w:hanging="360"/>
      </w:pPr>
      <w:rPr>
        <w:rFonts w:ascii="Symbol" w:hAnsi="Symbol" w:hint="default"/>
      </w:rPr>
    </w:lvl>
    <w:lvl w:ilvl="7" w:tplc="DA243292">
      <w:start w:val="1"/>
      <w:numFmt w:val="bullet"/>
      <w:lvlText w:val="o"/>
      <w:lvlJc w:val="left"/>
      <w:pPr>
        <w:ind w:left="5760" w:hanging="360"/>
      </w:pPr>
      <w:rPr>
        <w:rFonts w:ascii="Courier New" w:hAnsi="Courier New" w:hint="default"/>
      </w:rPr>
    </w:lvl>
    <w:lvl w:ilvl="8" w:tplc="70306AF8">
      <w:start w:val="1"/>
      <w:numFmt w:val="bullet"/>
      <w:lvlText w:val=""/>
      <w:lvlJc w:val="left"/>
      <w:pPr>
        <w:ind w:left="6480" w:hanging="360"/>
      </w:pPr>
      <w:rPr>
        <w:rFonts w:ascii="Wingdings" w:hAnsi="Wingdings" w:hint="default"/>
      </w:rPr>
    </w:lvl>
  </w:abstractNum>
  <w:abstractNum w:abstractNumId="15" w15:restartNumberingAfterBreak="0">
    <w:nsid w:val="1BEF5D56"/>
    <w:multiLevelType w:val="multilevel"/>
    <w:tmpl w:val="133EA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2634B3"/>
    <w:multiLevelType w:val="multilevel"/>
    <w:tmpl w:val="C69A8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A2473C"/>
    <w:multiLevelType w:val="multilevel"/>
    <w:tmpl w:val="21922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151E6C"/>
    <w:multiLevelType w:val="multilevel"/>
    <w:tmpl w:val="A5C29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565A41"/>
    <w:multiLevelType w:val="multilevel"/>
    <w:tmpl w:val="758CF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0307FA"/>
    <w:multiLevelType w:val="multilevel"/>
    <w:tmpl w:val="BE4C2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2873B6"/>
    <w:multiLevelType w:val="hybridMultilevel"/>
    <w:tmpl w:val="B3148C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2E621A15"/>
    <w:multiLevelType w:val="multilevel"/>
    <w:tmpl w:val="9760A4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E7A4174"/>
    <w:multiLevelType w:val="hybridMultilevel"/>
    <w:tmpl w:val="994ED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7B1988"/>
    <w:multiLevelType w:val="multilevel"/>
    <w:tmpl w:val="4080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68DE12"/>
    <w:multiLevelType w:val="hybridMultilevel"/>
    <w:tmpl w:val="7DEC6120"/>
    <w:lvl w:ilvl="0" w:tplc="E30CE5D4">
      <w:start w:val="1"/>
      <w:numFmt w:val="lowerRoman"/>
      <w:lvlText w:val="(%1)"/>
      <w:lvlJc w:val="left"/>
      <w:pPr>
        <w:ind w:left="720" w:hanging="360"/>
      </w:pPr>
      <w:rPr>
        <w:rFonts w:hint="default"/>
      </w:rPr>
    </w:lvl>
    <w:lvl w:ilvl="1" w:tplc="3B0ED3FA">
      <w:start w:val="1"/>
      <w:numFmt w:val="lowerLetter"/>
      <w:lvlText w:val="%2."/>
      <w:lvlJc w:val="left"/>
      <w:pPr>
        <w:ind w:left="1440" w:hanging="360"/>
      </w:pPr>
    </w:lvl>
    <w:lvl w:ilvl="2" w:tplc="C6AC5C2A">
      <w:start w:val="1"/>
      <w:numFmt w:val="lowerRoman"/>
      <w:lvlText w:val="%3."/>
      <w:lvlJc w:val="right"/>
      <w:pPr>
        <w:ind w:left="2160" w:hanging="180"/>
      </w:pPr>
    </w:lvl>
    <w:lvl w:ilvl="3" w:tplc="14C4E924">
      <w:start w:val="1"/>
      <w:numFmt w:val="decimal"/>
      <w:lvlText w:val="%4."/>
      <w:lvlJc w:val="left"/>
      <w:pPr>
        <w:ind w:left="2880" w:hanging="360"/>
      </w:pPr>
    </w:lvl>
    <w:lvl w:ilvl="4" w:tplc="89EA6162">
      <w:start w:val="1"/>
      <w:numFmt w:val="lowerLetter"/>
      <w:lvlText w:val="%5."/>
      <w:lvlJc w:val="left"/>
      <w:pPr>
        <w:ind w:left="3600" w:hanging="360"/>
      </w:pPr>
    </w:lvl>
    <w:lvl w:ilvl="5" w:tplc="7910D85A">
      <w:start w:val="1"/>
      <w:numFmt w:val="lowerRoman"/>
      <w:lvlText w:val="%6."/>
      <w:lvlJc w:val="right"/>
      <w:pPr>
        <w:ind w:left="4320" w:hanging="180"/>
      </w:pPr>
    </w:lvl>
    <w:lvl w:ilvl="6" w:tplc="75DE2F60">
      <w:start w:val="1"/>
      <w:numFmt w:val="decimal"/>
      <w:lvlText w:val="%7."/>
      <w:lvlJc w:val="left"/>
      <w:pPr>
        <w:ind w:left="5040" w:hanging="360"/>
      </w:pPr>
    </w:lvl>
    <w:lvl w:ilvl="7" w:tplc="BE32F99E">
      <w:start w:val="1"/>
      <w:numFmt w:val="lowerLetter"/>
      <w:lvlText w:val="%8."/>
      <w:lvlJc w:val="left"/>
      <w:pPr>
        <w:ind w:left="5760" w:hanging="360"/>
      </w:pPr>
    </w:lvl>
    <w:lvl w:ilvl="8" w:tplc="E1F0446E">
      <w:start w:val="1"/>
      <w:numFmt w:val="lowerRoman"/>
      <w:lvlText w:val="%9."/>
      <w:lvlJc w:val="right"/>
      <w:pPr>
        <w:ind w:left="6480" w:hanging="180"/>
      </w:pPr>
    </w:lvl>
  </w:abstractNum>
  <w:abstractNum w:abstractNumId="26" w15:restartNumberingAfterBreak="0">
    <w:nsid w:val="375A2FA4"/>
    <w:multiLevelType w:val="hybridMultilevel"/>
    <w:tmpl w:val="D4B833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A714FA7"/>
    <w:multiLevelType w:val="multilevel"/>
    <w:tmpl w:val="E90CF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A923483"/>
    <w:multiLevelType w:val="multilevel"/>
    <w:tmpl w:val="97960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C623811"/>
    <w:multiLevelType w:val="multilevel"/>
    <w:tmpl w:val="406E4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8E3BA4"/>
    <w:multiLevelType w:val="multilevel"/>
    <w:tmpl w:val="71C0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066EDE"/>
    <w:multiLevelType w:val="multilevel"/>
    <w:tmpl w:val="FD3A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84B2E95"/>
    <w:multiLevelType w:val="multilevel"/>
    <w:tmpl w:val="A3380E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88D1230"/>
    <w:multiLevelType w:val="multilevel"/>
    <w:tmpl w:val="F3CC8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9F6C23"/>
    <w:multiLevelType w:val="hybridMultilevel"/>
    <w:tmpl w:val="2CE810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B7874BC"/>
    <w:multiLevelType w:val="multilevel"/>
    <w:tmpl w:val="34981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BA01109"/>
    <w:multiLevelType w:val="multilevel"/>
    <w:tmpl w:val="767E3D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C8F45B9"/>
    <w:multiLevelType w:val="multilevel"/>
    <w:tmpl w:val="20D4A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B6125F"/>
    <w:multiLevelType w:val="multilevel"/>
    <w:tmpl w:val="A2123958"/>
    <w:lvl w:ilvl="0">
      <w:start w:val="1"/>
      <w:numFmt w:val="lowerRoman"/>
      <w:lvlText w:val="(%1)"/>
      <w:lvlJc w:val="left"/>
      <w:pPr>
        <w:tabs>
          <w:tab w:val="num" w:pos="720"/>
        </w:tabs>
        <w:ind w:left="720" w:hanging="360"/>
      </w:pPr>
      <w:rPr>
        <w:rFonts w:ascii="Arial" w:eastAsiaTheme="minorEastAsia" w:hAnsi="Arial" w:cs="Arial"/>
      </w:rPr>
    </w:lvl>
    <w:lvl w:ilvl="1">
      <w:start w:val="1"/>
      <w:numFmt w:val="decimal"/>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360"/>
      </w:pPr>
      <w:rPr>
        <w:rFonts w:ascii="Arial" w:eastAsiaTheme="minorEastAsia" w:hAnsi="Arial" w:cs="Arial"/>
      </w:rPr>
    </w:lvl>
    <w:lvl w:ilvl="3">
      <w:start w:val="1"/>
      <w:numFmt w:val="lowerRoman"/>
      <w:lvlText w:val="(%4)"/>
      <w:lvlJc w:val="left"/>
      <w:pPr>
        <w:ind w:left="3240" w:hanging="72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4F7212C1"/>
    <w:multiLevelType w:val="multilevel"/>
    <w:tmpl w:val="42308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C86C50"/>
    <w:multiLevelType w:val="hybridMultilevel"/>
    <w:tmpl w:val="6EEA7E40"/>
    <w:lvl w:ilvl="0" w:tplc="C868D92C">
      <w:start w:val="1"/>
      <w:numFmt w:val="decimal"/>
      <w:lvlText w:val="%1."/>
      <w:lvlJc w:val="left"/>
      <w:pPr>
        <w:ind w:left="720" w:hanging="360"/>
      </w:pPr>
    </w:lvl>
    <w:lvl w:ilvl="1" w:tplc="EDE298AC">
      <w:start w:val="1"/>
      <w:numFmt w:val="lowerLetter"/>
      <w:lvlText w:val="%2."/>
      <w:lvlJc w:val="left"/>
      <w:pPr>
        <w:ind w:left="1440" w:hanging="360"/>
      </w:pPr>
    </w:lvl>
    <w:lvl w:ilvl="2" w:tplc="8C2AC508">
      <w:start w:val="1"/>
      <w:numFmt w:val="lowerRoman"/>
      <w:lvlText w:val="%3."/>
      <w:lvlJc w:val="right"/>
      <w:pPr>
        <w:ind w:left="2160" w:hanging="180"/>
      </w:pPr>
    </w:lvl>
    <w:lvl w:ilvl="3" w:tplc="3CFE4DB0">
      <w:start w:val="1"/>
      <w:numFmt w:val="decimal"/>
      <w:lvlText w:val="%4."/>
      <w:lvlJc w:val="left"/>
      <w:pPr>
        <w:ind w:left="2880" w:hanging="360"/>
      </w:pPr>
    </w:lvl>
    <w:lvl w:ilvl="4" w:tplc="A97A60FA">
      <w:start w:val="1"/>
      <w:numFmt w:val="lowerLetter"/>
      <w:lvlText w:val="%5."/>
      <w:lvlJc w:val="left"/>
      <w:pPr>
        <w:ind w:left="3600" w:hanging="360"/>
      </w:pPr>
    </w:lvl>
    <w:lvl w:ilvl="5" w:tplc="B4D4C82A">
      <w:start w:val="1"/>
      <w:numFmt w:val="lowerRoman"/>
      <w:lvlText w:val="%6."/>
      <w:lvlJc w:val="right"/>
      <w:pPr>
        <w:ind w:left="4320" w:hanging="180"/>
      </w:pPr>
    </w:lvl>
    <w:lvl w:ilvl="6" w:tplc="7EF27FA6">
      <w:start w:val="1"/>
      <w:numFmt w:val="decimal"/>
      <w:lvlText w:val="%7."/>
      <w:lvlJc w:val="left"/>
      <w:pPr>
        <w:ind w:left="5040" w:hanging="360"/>
      </w:pPr>
    </w:lvl>
    <w:lvl w:ilvl="7" w:tplc="7EA64B84">
      <w:start w:val="1"/>
      <w:numFmt w:val="lowerLetter"/>
      <w:lvlText w:val="%8."/>
      <w:lvlJc w:val="left"/>
      <w:pPr>
        <w:ind w:left="5760" w:hanging="360"/>
      </w:pPr>
    </w:lvl>
    <w:lvl w:ilvl="8" w:tplc="5932691C">
      <w:start w:val="1"/>
      <w:numFmt w:val="lowerRoman"/>
      <w:lvlText w:val="%9."/>
      <w:lvlJc w:val="right"/>
      <w:pPr>
        <w:ind w:left="6480" w:hanging="180"/>
      </w:pPr>
    </w:lvl>
  </w:abstractNum>
  <w:abstractNum w:abstractNumId="41" w15:restartNumberingAfterBreak="0">
    <w:nsid w:val="52B70DAB"/>
    <w:multiLevelType w:val="multilevel"/>
    <w:tmpl w:val="2848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3DF67A9"/>
    <w:multiLevelType w:val="multilevel"/>
    <w:tmpl w:val="EE748962"/>
    <w:lvl w:ilvl="0">
      <w:start w:val="1"/>
      <w:numFmt w:val="decimal"/>
      <w:lvlText w:val="%1."/>
      <w:lvlJc w:val="left"/>
      <w:pPr>
        <w:tabs>
          <w:tab w:val="num" w:pos="720"/>
        </w:tabs>
        <w:ind w:left="720" w:hanging="360"/>
      </w:pPr>
      <w:rPr>
        <w:rFonts w:ascii="Arial" w:eastAsiaTheme="minorEastAsia" w:hAnsi="Arial" w:cs="Arial"/>
      </w:rPr>
    </w:lvl>
    <w:lvl w:ilvl="1">
      <w:start w:val="1"/>
      <w:numFmt w:val="lowerRoman"/>
      <w:lvlText w:val="(%2)"/>
      <w:lvlJc w:val="left"/>
      <w:pPr>
        <w:tabs>
          <w:tab w:val="num" w:pos="1440"/>
        </w:tabs>
        <w:ind w:left="1440" w:hanging="360"/>
      </w:pPr>
      <w:rPr>
        <w:rFonts w:ascii="Arial" w:eastAsiaTheme="minorEastAsia" w:hAnsi="Arial" w:cs="Arial"/>
      </w:rPr>
    </w:lvl>
    <w:lvl w:ilvl="2">
      <w:start w:val="1"/>
      <w:numFmt w:val="lowerRoman"/>
      <w:lvlText w:val="(%3)"/>
      <w:lvlJc w:val="left"/>
      <w:pPr>
        <w:tabs>
          <w:tab w:val="num" w:pos="2160"/>
        </w:tabs>
        <w:ind w:left="2160" w:hanging="360"/>
      </w:pPr>
      <w:rPr>
        <w:rFonts w:ascii="Arial" w:eastAsiaTheme="minorEastAsia" w:hAnsi="Arial" w:cs="Arial" w:hint="default"/>
      </w:rPr>
    </w:lvl>
    <w:lvl w:ilvl="3">
      <w:start w:val="1"/>
      <w:numFmt w:val="lowerRoman"/>
      <w:lvlText w:val="(%4)"/>
      <w:lvlJc w:val="left"/>
      <w:pPr>
        <w:ind w:left="3240" w:hanging="72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5473759D"/>
    <w:multiLevelType w:val="multilevel"/>
    <w:tmpl w:val="AB16F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F2971E9"/>
    <w:multiLevelType w:val="multilevel"/>
    <w:tmpl w:val="9188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0852B99"/>
    <w:multiLevelType w:val="multilevel"/>
    <w:tmpl w:val="7250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3B6934"/>
    <w:multiLevelType w:val="multilevel"/>
    <w:tmpl w:val="63F04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171673E"/>
    <w:multiLevelType w:val="multilevel"/>
    <w:tmpl w:val="08E0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2D1963"/>
    <w:multiLevelType w:val="multilevel"/>
    <w:tmpl w:val="1B421F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2702102"/>
    <w:multiLevelType w:val="multilevel"/>
    <w:tmpl w:val="0C96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D96B0A"/>
    <w:multiLevelType w:val="multilevel"/>
    <w:tmpl w:val="6FCA2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3266A60"/>
    <w:multiLevelType w:val="multilevel"/>
    <w:tmpl w:val="7AA20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42F33CE"/>
    <w:multiLevelType w:val="multilevel"/>
    <w:tmpl w:val="36A23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8263C2C"/>
    <w:multiLevelType w:val="multilevel"/>
    <w:tmpl w:val="611AA4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8F27DE3"/>
    <w:multiLevelType w:val="hybridMultilevel"/>
    <w:tmpl w:val="3EB2C722"/>
    <w:lvl w:ilvl="0" w:tplc="0409000D">
      <w:start w:val="1"/>
      <w:numFmt w:val="bullet"/>
      <w:lvlText w:val=""/>
      <w:lvlJc w:val="left"/>
      <w:pPr>
        <w:ind w:left="720" w:hanging="360"/>
      </w:pPr>
      <w:rPr>
        <w:rFonts w:ascii="Wingdings" w:hAnsi="Wingdings" w:hint="default"/>
      </w:rPr>
    </w:lvl>
    <w:lvl w:ilvl="1" w:tplc="B13CEB3A">
      <w:start w:val="1"/>
      <w:numFmt w:val="bullet"/>
      <w:lvlText w:val="o"/>
      <w:lvlJc w:val="left"/>
      <w:pPr>
        <w:ind w:left="1440" w:hanging="360"/>
      </w:pPr>
      <w:rPr>
        <w:rFonts w:ascii="Courier New" w:hAnsi="Courier New" w:hint="default"/>
      </w:rPr>
    </w:lvl>
    <w:lvl w:ilvl="2" w:tplc="D64A7098">
      <w:start w:val="1"/>
      <w:numFmt w:val="bullet"/>
      <w:lvlText w:val=""/>
      <w:lvlJc w:val="left"/>
      <w:pPr>
        <w:ind w:left="2160" w:hanging="360"/>
      </w:pPr>
      <w:rPr>
        <w:rFonts w:ascii="Wingdings" w:hAnsi="Wingdings" w:hint="default"/>
      </w:rPr>
    </w:lvl>
    <w:lvl w:ilvl="3" w:tplc="0E7AC4F0">
      <w:start w:val="1"/>
      <w:numFmt w:val="bullet"/>
      <w:lvlText w:val=""/>
      <w:lvlJc w:val="left"/>
      <w:pPr>
        <w:ind w:left="2880" w:hanging="360"/>
      </w:pPr>
      <w:rPr>
        <w:rFonts w:ascii="Symbol" w:hAnsi="Symbol" w:hint="default"/>
      </w:rPr>
    </w:lvl>
    <w:lvl w:ilvl="4" w:tplc="B15A4CF6">
      <w:start w:val="1"/>
      <w:numFmt w:val="bullet"/>
      <w:lvlText w:val="o"/>
      <w:lvlJc w:val="left"/>
      <w:pPr>
        <w:ind w:left="3600" w:hanging="360"/>
      </w:pPr>
      <w:rPr>
        <w:rFonts w:ascii="Courier New" w:hAnsi="Courier New" w:hint="default"/>
      </w:rPr>
    </w:lvl>
    <w:lvl w:ilvl="5" w:tplc="DF902D52">
      <w:start w:val="1"/>
      <w:numFmt w:val="bullet"/>
      <w:lvlText w:val=""/>
      <w:lvlJc w:val="left"/>
      <w:pPr>
        <w:ind w:left="4320" w:hanging="360"/>
      </w:pPr>
      <w:rPr>
        <w:rFonts w:ascii="Wingdings" w:hAnsi="Wingdings" w:hint="default"/>
      </w:rPr>
    </w:lvl>
    <w:lvl w:ilvl="6" w:tplc="10C22518">
      <w:start w:val="1"/>
      <w:numFmt w:val="bullet"/>
      <w:lvlText w:val=""/>
      <w:lvlJc w:val="left"/>
      <w:pPr>
        <w:ind w:left="5040" w:hanging="360"/>
      </w:pPr>
      <w:rPr>
        <w:rFonts w:ascii="Symbol" w:hAnsi="Symbol" w:hint="default"/>
      </w:rPr>
    </w:lvl>
    <w:lvl w:ilvl="7" w:tplc="787EF654">
      <w:start w:val="1"/>
      <w:numFmt w:val="bullet"/>
      <w:lvlText w:val="o"/>
      <w:lvlJc w:val="left"/>
      <w:pPr>
        <w:ind w:left="5760" w:hanging="360"/>
      </w:pPr>
      <w:rPr>
        <w:rFonts w:ascii="Courier New" w:hAnsi="Courier New" w:hint="default"/>
      </w:rPr>
    </w:lvl>
    <w:lvl w:ilvl="8" w:tplc="969ED710">
      <w:start w:val="1"/>
      <w:numFmt w:val="bullet"/>
      <w:lvlText w:val=""/>
      <w:lvlJc w:val="left"/>
      <w:pPr>
        <w:ind w:left="6480" w:hanging="360"/>
      </w:pPr>
      <w:rPr>
        <w:rFonts w:ascii="Wingdings" w:hAnsi="Wingdings" w:hint="default"/>
      </w:rPr>
    </w:lvl>
  </w:abstractNum>
  <w:abstractNum w:abstractNumId="55" w15:restartNumberingAfterBreak="0">
    <w:nsid w:val="69B17708"/>
    <w:multiLevelType w:val="multilevel"/>
    <w:tmpl w:val="6470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450276"/>
    <w:multiLevelType w:val="multilevel"/>
    <w:tmpl w:val="21644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28792E"/>
    <w:multiLevelType w:val="multilevel"/>
    <w:tmpl w:val="73D09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1575C39"/>
    <w:multiLevelType w:val="multilevel"/>
    <w:tmpl w:val="A09CF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63F115C"/>
    <w:multiLevelType w:val="multilevel"/>
    <w:tmpl w:val="4B848F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64A4903"/>
    <w:multiLevelType w:val="multilevel"/>
    <w:tmpl w:val="8C6A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F3155F"/>
    <w:multiLevelType w:val="multilevel"/>
    <w:tmpl w:val="1A08EB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A670F7B"/>
    <w:multiLevelType w:val="multilevel"/>
    <w:tmpl w:val="39CC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DE16877"/>
    <w:multiLevelType w:val="multilevel"/>
    <w:tmpl w:val="BB4A9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F2DEF10"/>
    <w:multiLevelType w:val="hybridMultilevel"/>
    <w:tmpl w:val="5D18D5E0"/>
    <w:lvl w:ilvl="0" w:tplc="A80C6D36">
      <w:start w:val="1"/>
      <w:numFmt w:val="bullet"/>
      <w:lvlText w:val=""/>
      <w:lvlJc w:val="left"/>
      <w:pPr>
        <w:ind w:left="720" w:hanging="360"/>
      </w:pPr>
      <w:rPr>
        <w:rFonts w:ascii="Symbol" w:hAnsi="Symbol" w:hint="default"/>
      </w:rPr>
    </w:lvl>
    <w:lvl w:ilvl="1" w:tplc="2904CAD8">
      <w:start w:val="1"/>
      <w:numFmt w:val="bullet"/>
      <w:lvlText w:val=""/>
      <w:lvlJc w:val="left"/>
      <w:pPr>
        <w:ind w:left="1440" w:hanging="360"/>
      </w:pPr>
      <w:rPr>
        <w:rFonts w:ascii="Symbol" w:hAnsi="Symbol" w:hint="default"/>
      </w:rPr>
    </w:lvl>
    <w:lvl w:ilvl="2" w:tplc="783AC6A0">
      <w:start w:val="1"/>
      <w:numFmt w:val="bullet"/>
      <w:lvlText w:val=""/>
      <w:lvlJc w:val="left"/>
      <w:pPr>
        <w:ind w:left="2160" w:hanging="360"/>
      </w:pPr>
      <w:rPr>
        <w:rFonts w:ascii="Wingdings" w:hAnsi="Wingdings" w:hint="default"/>
      </w:rPr>
    </w:lvl>
    <w:lvl w:ilvl="3" w:tplc="923A54EA">
      <w:start w:val="1"/>
      <w:numFmt w:val="bullet"/>
      <w:lvlText w:val=""/>
      <w:lvlJc w:val="left"/>
      <w:pPr>
        <w:ind w:left="2880" w:hanging="360"/>
      </w:pPr>
      <w:rPr>
        <w:rFonts w:ascii="Symbol" w:hAnsi="Symbol" w:hint="default"/>
      </w:rPr>
    </w:lvl>
    <w:lvl w:ilvl="4" w:tplc="FE2A4866">
      <w:start w:val="1"/>
      <w:numFmt w:val="bullet"/>
      <w:lvlText w:val="o"/>
      <w:lvlJc w:val="left"/>
      <w:pPr>
        <w:ind w:left="3600" w:hanging="360"/>
      </w:pPr>
      <w:rPr>
        <w:rFonts w:ascii="Courier New" w:hAnsi="Courier New" w:hint="default"/>
      </w:rPr>
    </w:lvl>
    <w:lvl w:ilvl="5" w:tplc="F0768428">
      <w:start w:val="1"/>
      <w:numFmt w:val="bullet"/>
      <w:lvlText w:val=""/>
      <w:lvlJc w:val="left"/>
      <w:pPr>
        <w:ind w:left="4320" w:hanging="360"/>
      </w:pPr>
      <w:rPr>
        <w:rFonts w:ascii="Wingdings" w:hAnsi="Wingdings" w:hint="default"/>
      </w:rPr>
    </w:lvl>
    <w:lvl w:ilvl="6" w:tplc="90020FF8">
      <w:start w:val="1"/>
      <w:numFmt w:val="bullet"/>
      <w:lvlText w:val=""/>
      <w:lvlJc w:val="left"/>
      <w:pPr>
        <w:ind w:left="5040" w:hanging="360"/>
      </w:pPr>
      <w:rPr>
        <w:rFonts w:ascii="Symbol" w:hAnsi="Symbol" w:hint="default"/>
      </w:rPr>
    </w:lvl>
    <w:lvl w:ilvl="7" w:tplc="15BE57E8">
      <w:start w:val="1"/>
      <w:numFmt w:val="bullet"/>
      <w:lvlText w:val="o"/>
      <w:lvlJc w:val="left"/>
      <w:pPr>
        <w:ind w:left="5760" w:hanging="360"/>
      </w:pPr>
      <w:rPr>
        <w:rFonts w:ascii="Courier New" w:hAnsi="Courier New" w:hint="default"/>
      </w:rPr>
    </w:lvl>
    <w:lvl w:ilvl="8" w:tplc="EE5620C0">
      <w:start w:val="1"/>
      <w:numFmt w:val="bullet"/>
      <w:lvlText w:val=""/>
      <w:lvlJc w:val="left"/>
      <w:pPr>
        <w:ind w:left="6480" w:hanging="360"/>
      </w:pPr>
      <w:rPr>
        <w:rFonts w:ascii="Wingdings" w:hAnsi="Wingdings" w:hint="default"/>
      </w:rPr>
    </w:lvl>
  </w:abstractNum>
  <w:num w:numId="1" w16cid:durableId="912354545">
    <w:abstractNumId w:val="5"/>
  </w:num>
  <w:num w:numId="2" w16cid:durableId="1460298904">
    <w:abstractNumId w:val="25"/>
  </w:num>
  <w:num w:numId="3" w16cid:durableId="157617642">
    <w:abstractNumId w:val="40"/>
  </w:num>
  <w:num w:numId="4" w16cid:durableId="1183321598">
    <w:abstractNumId w:val="14"/>
  </w:num>
  <w:num w:numId="5" w16cid:durableId="418868973">
    <w:abstractNumId w:val="64"/>
  </w:num>
  <w:num w:numId="6" w16cid:durableId="2082408910">
    <w:abstractNumId w:val="54"/>
  </w:num>
  <w:num w:numId="7" w16cid:durableId="1051198087">
    <w:abstractNumId w:val="58"/>
  </w:num>
  <w:num w:numId="8" w16cid:durableId="152836139">
    <w:abstractNumId w:val="18"/>
  </w:num>
  <w:num w:numId="9" w16cid:durableId="1785269254">
    <w:abstractNumId w:val="56"/>
  </w:num>
  <w:num w:numId="10" w16cid:durableId="1420523205">
    <w:abstractNumId w:val="61"/>
  </w:num>
  <w:num w:numId="11" w16cid:durableId="533494655">
    <w:abstractNumId w:val="32"/>
  </w:num>
  <w:num w:numId="12" w16cid:durableId="1613441706">
    <w:abstractNumId w:val="13"/>
  </w:num>
  <w:num w:numId="13" w16cid:durableId="258296429">
    <w:abstractNumId w:val="59"/>
  </w:num>
  <w:num w:numId="14" w16cid:durableId="1858226084">
    <w:abstractNumId w:val="57"/>
  </w:num>
  <w:num w:numId="15" w16cid:durableId="275865632">
    <w:abstractNumId w:val="22"/>
  </w:num>
  <w:num w:numId="16" w16cid:durableId="578901780">
    <w:abstractNumId w:val="1"/>
  </w:num>
  <w:num w:numId="17" w16cid:durableId="1659193524">
    <w:abstractNumId w:val="48"/>
  </w:num>
  <w:num w:numId="18" w16cid:durableId="2116247503">
    <w:abstractNumId w:val="43"/>
  </w:num>
  <w:num w:numId="19" w16cid:durableId="373698469">
    <w:abstractNumId w:val="44"/>
  </w:num>
  <w:num w:numId="20" w16cid:durableId="1404600294">
    <w:abstractNumId w:val="28"/>
  </w:num>
  <w:num w:numId="21" w16cid:durableId="1769496090">
    <w:abstractNumId w:val="62"/>
  </w:num>
  <w:num w:numId="22" w16cid:durableId="1472550995">
    <w:abstractNumId w:val="51"/>
  </w:num>
  <w:num w:numId="23" w16cid:durableId="1311448963">
    <w:abstractNumId w:val="52"/>
  </w:num>
  <w:num w:numId="24" w16cid:durableId="288437683">
    <w:abstractNumId w:val="12"/>
  </w:num>
  <w:num w:numId="25" w16cid:durableId="1165169143">
    <w:abstractNumId w:val="36"/>
  </w:num>
  <w:num w:numId="26" w16cid:durableId="928926198">
    <w:abstractNumId w:val="53"/>
  </w:num>
  <w:num w:numId="27" w16cid:durableId="252059322">
    <w:abstractNumId w:val="20"/>
  </w:num>
  <w:num w:numId="28" w16cid:durableId="1142698652">
    <w:abstractNumId w:val="3"/>
  </w:num>
  <w:num w:numId="29" w16cid:durableId="1749644021">
    <w:abstractNumId w:val="42"/>
  </w:num>
  <w:num w:numId="30" w16cid:durableId="2019653188">
    <w:abstractNumId w:val="16"/>
  </w:num>
  <w:num w:numId="31" w16cid:durableId="298540726">
    <w:abstractNumId w:val="21"/>
  </w:num>
  <w:num w:numId="32" w16cid:durableId="1967390870">
    <w:abstractNumId w:val="11"/>
  </w:num>
  <w:num w:numId="33" w16cid:durableId="729309487">
    <w:abstractNumId w:val="4"/>
  </w:num>
  <w:num w:numId="34" w16cid:durableId="1481072278">
    <w:abstractNumId w:val="46"/>
  </w:num>
  <w:num w:numId="35" w16cid:durableId="2081294159">
    <w:abstractNumId w:val="63"/>
  </w:num>
  <w:num w:numId="36" w16cid:durableId="327755894">
    <w:abstractNumId w:val="0"/>
  </w:num>
  <w:num w:numId="37" w16cid:durableId="1951008980">
    <w:abstractNumId w:val="33"/>
  </w:num>
  <w:num w:numId="38" w16cid:durableId="1466505461">
    <w:abstractNumId w:val="45"/>
  </w:num>
  <w:num w:numId="39" w16cid:durableId="2005158531">
    <w:abstractNumId w:val="30"/>
  </w:num>
  <w:num w:numId="40" w16cid:durableId="637536447">
    <w:abstractNumId w:val="41"/>
  </w:num>
  <w:num w:numId="41" w16cid:durableId="1098526932">
    <w:abstractNumId w:val="39"/>
  </w:num>
  <w:num w:numId="42" w16cid:durableId="834077753">
    <w:abstractNumId w:val="10"/>
  </w:num>
  <w:num w:numId="43" w16cid:durableId="1586694524">
    <w:abstractNumId w:val="29"/>
  </w:num>
  <w:num w:numId="44" w16cid:durableId="180706121">
    <w:abstractNumId w:val="9"/>
  </w:num>
  <w:num w:numId="45" w16cid:durableId="538318422">
    <w:abstractNumId w:val="49"/>
  </w:num>
  <w:num w:numId="46" w16cid:durableId="384069536">
    <w:abstractNumId w:val="8"/>
  </w:num>
  <w:num w:numId="47" w16cid:durableId="1486629400">
    <w:abstractNumId w:val="15"/>
  </w:num>
  <w:num w:numId="48" w16cid:durableId="1238596071">
    <w:abstractNumId w:val="17"/>
  </w:num>
  <w:num w:numId="49" w16cid:durableId="1525242299">
    <w:abstractNumId w:val="47"/>
  </w:num>
  <w:num w:numId="50" w16cid:durableId="319582124">
    <w:abstractNumId w:val="60"/>
  </w:num>
  <w:num w:numId="51" w16cid:durableId="1431655354">
    <w:abstractNumId w:val="19"/>
  </w:num>
  <w:num w:numId="52" w16cid:durableId="1634485545">
    <w:abstractNumId w:val="37"/>
  </w:num>
  <w:num w:numId="53" w16cid:durableId="394816347">
    <w:abstractNumId w:val="24"/>
  </w:num>
  <w:num w:numId="54" w16cid:durableId="338242497">
    <w:abstractNumId w:val="38"/>
  </w:num>
  <w:num w:numId="55" w16cid:durableId="1620643838">
    <w:abstractNumId w:val="31"/>
  </w:num>
  <w:num w:numId="56" w16cid:durableId="800612685">
    <w:abstractNumId w:val="27"/>
  </w:num>
  <w:num w:numId="57" w16cid:durableId="2087267356">
    <w:abstractNumId w:val="7"/>
  </w:num>
  <w:num w:numId="58" w16cid:durableId="619456909">
    <w:abstractNumId w:val="50"/>
  </w:num>
  <w:num w:numId="59" w16cid:durableId="1448701483">
    <w:abstractNumId w:val="35"/>
  </w:num>
  <w:num w:numId="60" w16cid:durableId="251202928">
    <w:abstractNumId w:val="55"/>
  </w:num>
  <w:num w:numId="61" w16cid:durableId="665329013">
    <w:abstractNumId w:val="6"/>
  </w:num>
  <w:num w:numId="62" w16cid:durableId="430006823">
    <w:abstractNumId w:val="34"/>
  </w:num>
  <w:num w:numId="63" w16cid:durableId="1766874656">
    <w:abstractNumId w:val="23"/>
  </w:num>
  <w:num w:numId="64" w16cid:durableId="233393191">
    <w:abstractNumId w:val="26"/>
  </w:num>
  <w:num w:numId="65" w16cid:durableId="2073917401">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D76"/>
    <w:rsid w:val="00000251"/>
    <w:rsid w:val="000006A3"/>
    <w:rsid w:val="0000113C"/>
    <w:rsid w:val="000044CE"/>
    <w:rsid w:val="00004790"/>
    <w:rsid w:val="0000488B"/>
    <w:rsid w:val="0000507F"/>
    <w:rsid w:val="00007C32"/>
    <w:rsid w:val="00012E6B"/>
    <w:rsid w:val="00015441"/>
    <w:rsid w:val="0001578D"/>
    <w:rsid w:val="00015E29"/>
    <w:rsid w:val="00017D47"/>
    <w:rsid w:val="00017F00"/>
    <w:rsid w:val="00023C04"/>
    <w:rsid w:val="0002524E"/>
    <w:rsid w:val="00025254"/>
    <w:rsid w:val="00025C0A"/>
    <w:rsid w:val="000302E6"/>
    <w:rsid w:val="00032767"/>
    <w:rsid w:val="00033EB0"/>
    <w:rsid w:val="0003459D"/>
    <w:rsid w:val="0003489C"/>
    <w:rsid w:val="000362B1"/>
    <w:rsid w:val="00036468"/>
    <w:rsid w:val="00037872"/>
    <w:rsid w:val="00037A2A"/>
    <w:rsid w:val="00046030"/>
    <w:rsid w:val="00046871"/>
    <w:rsid w:val="000501F9"/>
    <w:rsid w:val="000509BD"/>
    <w:rsid w:val="000509FE"/>
    <w:rsid w:val="000514AE"/>
    <w:rsid w:val="000528E7"/>
    <w:rsid w:val="00052A17"/>
    <w:rsid w:val="00054EF1"/>
    <w:rsid w:val="0005547A"/>
    <w:rsid w:val="000561FF"/>
    <w:rsid w:val="00056748"/>
    <w:rsid w:val="00056BF8"/>
    <w:rsid w:val="000620FF"/>
    <w:rsid w:val="00062FBC"/>
    <w:rsid w:val="00063184"/>
    <w:rsid w:val="00063B3A"/>
    <w:rsid w:val="00063FBB"/>
    <w:rsid w:val="00065555"/>
    <w:rsid w:val="000674FA"/>
    <w:rsid w:val="00070D08"/>
    <w:rsid w:val="00070FF0"/>
    <w:rsid w:val="0007113A"/>
    <w:rsid w:val="00071163"/>
    <w:rsid w:val="000715E3"/>
    <w:rsid w:val="000725F8"/>
    <w:rsid w:val="0007350E"/>
    <w:rsid w:val="00074396"/>
    <w:rsid w:val="00075054"/>
    <w:rsid w:val="000758DF"/>
    <w:rsid w:val="0007621E"/>
    <w:rsid w:val="00077F8F"/>
    <w:rsid w:val="00084C24"/>
    <w:rsid w:val="00086299"/>
    <w:rsid w:val="00086F7E"/>
    <w:rsid w:val="00087F33"/>
    <w:rsid w:val="000903DB"/>
    <w:rsid w:val="00091964"/>
    <w:rsid w:val="00091A79"/>
    <w:rsid w:val="000932D2"/>
    <w:rsid w:val="000955CB"/>
    <w:rsid w:val="000A245D"/>
    <w:rsid w:val="000A3217"/>
    <w:rsid w:val="000A4EE2"/>
    <w:rsid w:val="000A6D41"/>
    <w:rsid w:val="000A71F7"/>
    <w:rsid w:val="000A79D7"/>
    <w:rsid w:val="000B0189"/>
    <w:rsid w:val="000B09D9"/>
    <w:rsid w:val="000B1965"/>
    <w:rsid w:val="000B2A38"/>
    <w:rsid w:val="000B3509"/>
    <w:rsid w:val="000B3F45"/>
    <w:rsid w:val="000B61FD"/>
    <w:rsid w:val="000C2118"/>
    <w:rsid w:val="000C2647"/>
    <w:rsid w:val="000C3E97"/>
    <w:rsid w:val="000C4712"/>
    <w:rsid w:val="000C490A"/>
    <w:rsid w:val="000C4916"/>
    <w:rsid w:val="000C5240"/>
    <w:rsid w:val="000C63AF"/>
    <w:rsid w:val="000C7D46"/>
    <w:rsid w:val="000D0832"/>
    <w:rsid w:val="000D236F"/>
    <w:rsid w:val="000D23A7"/>
    <w:rsid w:val="000D358C"/>
    <w:rsid w:val="000D44F9"/>
    <w:rsid w:val="000D7506"/>
    <w:rsid w:val="000E032F"/>
    <w:rsid w:val="000E0B16"/>
    <w:rsid w:val="000E0FD1"/>
    <w:rsid w:val="000E2410"/>
    <w:rsid w:val="000E4105"/>
    <w:rsid w:val="000E46D7"/>
    <w:rsid w:val="000E638B"/>
    <w:rsid w:val="000E7130"/>
    <w:rsid w:val="000E7C6A"/>
    <w:rsid w:val="000E7D81"/>
    <w:rsid w:val="000F04D4"/>
    <w:rsid w:val="000F133A"/>
    <w:rsid w:val="000F1559"/>
    <w:rsid w:val="000F312A"/>
    <w:rsid w:val="000F45EC"/>
    <w:rsid w:val="000F59D6"/>
    <w:rsid w:val="000F7371"/>
    <w:rsid w:val="0010047A"/>
    <w:rsid w:val="00100E1D"/>
    <w:rsid w:val="0010173E"/>
    <w:rsid w:val="0010200D"/>
    <w:rsid w:val="00102054"/>
    <w:rsid w:val="001026B9"/>
    <w:rsid w:val="001027A8"/>
    <w:rsid w:val="00104FDC"/>
    <w:rsid w:val="00105BD2"/>
    <w:rsid w:val="001071D1"/>
    <w:rsid w:val="0010722B"/>
    <w:rsid w:val="00107A13"/>
    <w:rsid w:val="00110193"/>
    <w:rsid w:val="001121C6"/>
    <w:rsid w:val="00112255"/>
    <w:rsid w:val="00112872"/>
    <w:rsid w:val="00114085"/>
    <w:rsid w:val="001155D2"/>
    <w:rsid w:val="001160D6"/>
    <w:rsid w:val="00116A5C"/>
    <w:rsid w:val="00116AB9"/>
    <w:rsid w:val="00117FC7"/>
    <w:rsid w:val="001206F4"/>
    <w:rsid w:val="001208A0"/>
    <w:rsid w:val="00122EDE"/>
    <w:rsid w:val="001230C3"/>
    <w:rsid w:val="00123DB4"/>
    <w:rsid w:val="00123EB6"/>
    <w:rsid w:val="00124B71"/>
    <w:rsid w:val="0012694E"/>
    <w:rsid w:val="00126A66"/>
    <w:rsid w:val="0013186C"/>
    <w:rsid w:val="00133D1C"/>
    <w:rsid w:val="001359C2"/>
    <w:rsid w:val="00137B45"/>
    <w:rsid w:val="00141F0B"/>
    <w:rsid w:val="0014364B"/>
    <w:rsid w:val="00144840"/>
    <w:rsid w:val="001479B6"/>
    <w:rsid w:val="00150F26"/>
    <w:rsid w:val="00152868"/>
    <w:rsid w:val="0015372A"/>
    <w:rsid w:val="00157CD3"/>
    <w:rsid w:val="00160892"/>
    <w:rsid w:val="00161680"/>
    <w:rsid w:val="00162B08"/>
    <w:rsid w:val="00163E96"/>
    <w:rsid w:val="00164D43"/>
    <w:rsid w:val="00164EEB"/>
    <w:rsid w:val="00164F2A"/>
    <w:rsid w:val="001664C9"/>
    <w:rsid w:val="001669B8"/>
    <w:rsid w:val="00166F5C"/>
    <w:rsid w:val="00167DCE"/>
    <w:rsid w:val="00167E13"/>
    <w:rsid w:val="00170B46"/>
    <w:rsid w:val="00170D32"/>
    <w:rsid w:val="001710EE"/>
    <w:rsid w:val="001726AD"/>
    <w:rsid w:val="001736B0"/>
    <w:rsid w:val="00174591"/>
    <w:rsid w:val="00174CAD"/>
    <w:rsid w:val="00174F57"/>
    <w:rsid w:val="00175275"/>
    <w:rsid w:val="0018041F"/>
    <w:rsid w:val="001813E5"/>
    <w:rsid w:val="001825FB"/>
    <w:rsid w:val="00183D87"/>
    <w:rsid w:val="00184F7F"/>
    <w:rsid w:val="00185666"/>
    <w:rsid w:val="00186DCC"/>
    <w:rsid w:val="0019178B"/>
    <w:rsid w:val="00193069"/>
    <w:rsid w:val="00194CA9"/>
    <w:rsid w:val="001958D7"/>
    <w:rsid w:val="001965F5"/>
    <w:rsid w:val="00197205"/>
    <w:rsid w:val="001A00EA"/>
    <w:rsid w:val="001A2E1D"/>
    <w:rsid w:val="001A34D5"/>
    <w:rsid w:val="001A43D3"/>
    <w:rsid w:val="001A73EC"/>
    <w:rsid w:val="001B04E9"/>
    <w:rsid w:val="001B0C3A"/>
    <w:rsid w:val="001B2D95"/>
    <w:rsid w:val="001B4E55"/>
    <w:rsid w:val="001B610A"/>
    <w:rsid w:val="001B69BA"/>
    <w:rsid w:val="001B6B51"/>
    <w:rsid w:val="001C0D7B"/>
    <w:rsid w:val="001C2445"/>
    <w:rsid w:val="001C2B09"/>
    <w:rsid w:val="001C2BED"/>
    <w:rsid w:val="001C3812"/>
    <w:rsid w:val="001C39B4"/>
    <w:rsid w:val="001C41F3"/>
    <w:rsid w:val="001C453F"/>
    <w:rsid w:val="001C5212"/>
    <w:rsid w:val="001D13B9"/>
    <w:rsid w:val="001D203A"/>
    <w:rsid w:val="001D2575"/>
    <w:rsid w:val="001D344D"/>
    <w:rsid w:val="001D3FC3"/>
    <w:rsid w:val="001D46F9"/>
    <w:rsid w:val="001D4A42"/>
    <w:rsid w:val="001D4A7B"/>
    <w:rsid w:val="001D5642"/>
    <w:rsid w:val="001D5A7A"/>
    <w:rsid w:val="001D5AED"/>
    <w:rsid w:val="001D6BA2"/>
    <w:rsid w:val="001D70CC"/>
    <w:rsid w:val="001E0360"/>
    <w:rsid w:val="001E3720"/>
    <w:rsid w:val="001E38F0"/>
    <w:rsid w:val="001E6352"/>
    <w:rsid w:val="001E70AE"/>
    <w:rsid w:val="001E70E4"/>
    <w:rsid w:val="001F0089"/>
    <w:rsid w:val="001F1371"/>
    <w:rsid w:val="001F4F8D"/>
    <w:rsid w:val="001F54F5"/>
    <w:rsid w:val="001F685C"/>
    <w:rsid w:val="002015EF"/>
    <w:rsid w:val="00202B04"/>
    <w:rsid w:val="00203C0E"/>
    <w:rsid w:val="002049B4"/>
    <w:rsid w:val="00205BCF"/>
    <w:rsid w:val="00205E7E"/>
    <w:rsid w:val="002101F2"/>
    <w:rsid w:val="002104DD"/>
    <w:rsid w:val="00211BDF"/>
    <w:rsid w:val="002148FD"/>
    <w:rsid w:val="00214C5A"/>
    <w:rsid w:val="00215FDD"/>
    <w:rsid w:val="002178D7"/>
    <w:rsid w:val="00220BE7"/>
    <w:rsid w:val="00221050"/>
    <w:rsid w:val="00221B83"/>
    <w:rsid w:val="002220CD"/>
    <w:rsid w:val="00223921"/>
    <w:rsid w:val="00223B2B"/>
    <w:rsid w:val="00223DC0"/>
    <w:rsid w:val="002246AC"/>
    <w:rsid w:val="002247A1"/>
    <w:rsid w:val="00227231"/>
    <w:rsid w:val="002272E0"/>
    <w:rsid w:val="00230510"/>
    <w:rsid w:val="00230717"/>
    <w:rsid w:val="002316D6"/>
    <w:rsid w:val="00233990"/>
    <w:rsid w:val="002345D2"/>
    <w:rsid w:val="00235479"/>
    <w:rsid w:val="00240079"/>
    <w:rsid w:val="0024042F"/>
    <w:rsid w:val="00241423"/>
    <w:rsid w:val="00241D38"/>
    <w:rsid w:val="002425FC"/>
    <w:rsid w:val="002440A5"/>
    <w:rsid w:val="00246540"/>
    <w:rsid w:val="00246A24"/>
    <w:rsid w:val="002471E3"/>
    <w:rsid w:val="002504B7"/>
    <w:rsid w:val="00250595"/>
    <w:rsid w:val="002546AC"/>
    <w:rsid w:val="00255656"/>
    <w:rsid w:val="00255684"/>
    <w:rsid w:val="00255B8A"/>
    <w:rsid w:val="00255F2E"/>
    <w:rsid w:val="00261780"/>
    <w:rsid w:val="002645B4"/>
    <w:rsid w:val="00264CCF"/>
    <w:rsid w:val="00266578"/>
    <w:rsid w:val="00267125"/>
    <w:rsid w:val="00271135"/>
    <w:rsid w:val="00271595"/>
    <w:rsid w:val="00275F6C"/>
    <w:rsid w:val="00276DCB"/>
    <w:rsid w:val="00277EEB"/>
    <w:rsid w:val="00281CB4"/>
    <w:rsid w:val="00282F6C"/>
    <w:rsid w:val="00282F86"/>
    <w:rsid w:val="002830AF"/>
    <w:rsid w:val="00283CA4"/>
    <w:rsid w:val="00284006"/>
    <w:rsid w:val="00284BFB"/>
    <w:rsid w:val="00284FF0"/>
    <w:rsid w:val="00285065"/>
    <w:rsid w:val="00287B8F"/>
    <w:rsid w:val="00287C04"/>
    <w:rsid w:val="00292080"/>
    <w:rsid w:val="00292A20"/>
    <w:rsid w:val="00293100"/>
    <w:rsid w:val="00293329"/>
    <w:rsid w:val="00293E16"/>
    <w:rsid w:val="00293F58"/>
    <w:rsid w:val="00294B3F"/>
    <w:rsid w:val="00295031"/>
    <w:rsid w:val="00295792"/>
    <w:rsid w:val="00297507"/>
    <w:rsid w:val="00297B4B"/>
    <w:rsid w:val="002A0D20"/>
    <w:rsid w:val="002A0F93"/>
    <w:rsid w:val="002B2102"/>
    <w:rsid w:val="002B24F0"/>
    <w:rsid w:val="002B75AE"/>
    <w:rsid w:val="002B7649"/>
    <w:rsid w:val="002C076C"/>
    <w:rsid w:val="002C15F2"/>
    <w:rsid w:val="002C1F37"/>
    <w:rsid w:val="002C335F"/>
    <w:rsid w:val="002C34A1"/>
    <w:rsid w:val="002C460F"/>
    <w:rsid w:val="002C472F"/>
    <w:rsid w:val="002C639C"/>
    <w:rsid w:val="002C66A5"/>
    <w:rsid w:val="002C6CF4"/>
    <w:rsid w:val="002D0355"/>
    <w:rsid w:val="002D5667"/>
    <w:rsid w:val="002E177B"/>
    <w:rsid w:val="002E1934"/>
    <w:rsid w:val="002E2756"/>
    <w:rsid w:val="002E3BDB"/>
    <w:rsid w:val="002E6426"/>
    <w:rsid w:val="002E6960"/>
    <w:rsid w:val="002E79E5"/>
    <w:rsid w:val="002E7B19"/>
    <w:rsid w:val="002F07CB"/>
    <w:rsid w:val="002F086D"/>
    <w:rsid w:val="002F1A0C"/>
    <w:rsid w:val="002F1D20"/>
    <w:rsid w:val="002F3044"/>
    <w:rsid w:val="002F3568"/>
    <w:rsid w:val="002F366F"/>
    <w:rsid w:val="002F55AD"/>
    <w:rsid w:val="002F6300"/>
    <w:rsid w:val="002F6D54"/>
    <w:rsid w:val="003011AF"/>
    <w:rsid w:val="0030298B"/>
    <w:rsid w:val="00303776"/>
    <w:rsid w:val="00304938"/>
    <w:rsid w:val="00305A2C"/>
    <w:rsid w:val="00306D1C"/>
    <w:rsid w:val="00306DF7"/>
    <w:rsid w:val="00307538"/>
    <w:rsid w:val="00310B70"/>
    <w:rsid w:val="003159CA"/>
    <w:rsid w:val="0031606D"/>
    <w:rsid w:val="00317545"/>
    <w:rsid w:val="00317E19"/>
    <w:rsid w:val="00320F33"/>
    <w:rsid w:val="00321934"/>
    <w:rsid w:val="00321C84"/>
    <w:rsid w:val="00322CA4"/>
    <w:rsid w:val="00322D2D"/>
    <w:rsid w:val="00322F74"/>
    <w:rsid w:val="00325038"/>
    <w:rsid w:val="00325DA3"/>
    <w:rsid w:val="0032610B"/>
    <w:rsid w:val="003261D9"/>
    <w:rsid w:val="0032693F"/>
    <w:rsid w:val="00326C0C"/>
    <w:rsid w:val="00326F29"/>
    <w:rsid w:val="00326F32"/>
    <w:rsid w:val="00327B0F"/>
    <w:rsid w:val="0033074D"/>
    <w:rsid w:val="0033141C"/>
    <w:rsid w:val="0033519D"/>
    <w:rsid w:val="00335444"/>
    <w:rsid w:val="00335790"/>
    <w:rsid w:val="00336B8A"/>
    <w:rsid w:val="00337900"/>
    <w:rsid w:val="00340480"/>
    <w:rsid w:val="00340AC8"/>
    <w:rsid w:val="003430E7"/>
    <w:rsid w:val="00343A60"/>
    <w:rsid w:val="003454B9"/>
    <w:rsid w:val="00345720"/>
    <w:rsid w:val="003518F1"/>
    <w:rsid w:val="00351D30"/>
    <w:rsid w:val="00352278"/>
    <w:rsid w:val="00354225"/>
    <w:rsid w:val="00354420"/>
    <w:rsid w:val="00354C6F"/>
    <w:rsid w:val="0035532D"/>
    <w:rsid w:val="0035593D"/>
    <w:rsid w:val="00361A07"/>
    <w:rsid w:val="00362356"/>
    <w:rsid w:val="003632CB"/>
    <w:rsid w:val="0036454C"/>
    <w:rsid w:val="003645B9"/>
    <w:rsid w:val="00365F53"/>
    <w:rsid w:val="003672C1"/>
    <w:rsid w:val="00371DCE"/>
    <w:rsid w:val="00371E19"/>
    <w:rsid w:val="00372E8C"/>
    <w:rsid w:val="00376EC1"/>
    <w:rsid w:val="00377606"/>
    <w:rsid w:val="00377BC4"/>
    <w:rsid w:val="0038043C"/>
    <w:rsid w:val="003809DC"/>
    <w:rsid w:val="00380A6F"/>
    <w:rsid w:val="003812FF"/>
    <w:rsid w:val="00383CA3"/>
    <w:rsid w:val="003840D1"/>
    <w:rsid w:val="00384457"/>
    <w:rsid w:val="003855F2"/>
    <w:rsid w:val="003861EC"/>
    <w:rsid w:val="00386B43"/>
    <w:rsid w:val="003872A5"/>
    <w:rsid w:val="0038773D"/>
    <w:rsid w:val="00390253"/>
    <w:rsid w:val="003904CB"/>
    <w:rsid w:val="003919C0"/>
    <w:rsid w:val="003932A1"/>
    <w:rsid w:val="00394E3B"/>
    <w:rsid w:val="00394F75"/>
    <w:rsid w:val="003A73A9"/>
    <w:rsid w:val="003B02B0"/>
    <w:rsid w:val="003B14C7"/>
    <w:rsid w:val="003B2E1D"/>
    <w:rsid w:val="003B3401"/>
    <w:rsid w:val="003B623C"/>
    <w:rsid w:val="003B6F46"/>
    <w:rsid w:val="003B7244"/>
    <w:rsid w:val="003C0777"/>
    <w:rsid w:val="003C10A5"/>
    <w:rsid w:val="003C2ACB"/>
    <w:rsid w:val="003C4C47"/>
    <w:rsid w:val="003C4D46"/>
    <w:rsid w:val="003C5CEE"/>
    <w:rsid w:val="003C6F4F"/>
    <w:rsid w:val="003C743D"/>
    <w:rsid w:val="003D0B20"/>
    <w:rsid w:val="003D0EB1"/>
    <w:rsid w:val="003D18CD"/>
    <w:rsid w:val="003D431E"/>
    <w:rsid w:val="003D43AB"/>
    <w:rsid w:val="003D51EC"/>
    <w:rsid w:val="003D618A"/>
    <w:rsid w:val="003E0AFD"/>
    <w:rsid w:val="003E1D27"/>
    <w:rsid w:val="003E2E0D"/>
    <w:rsid w:val="003E4645"/>
    <w:rsid w:val="003E528F"/>
    <w:rsid w:val="003E5910"/>
    <w:rsid w:val="003E6EC6"/>
    <w:rsid w:val="003F06CF"/>
    <w:rsid w:val="003F2825"/>
    <w:rsid w:val="003F2E90"/>
    <w:rsid w:val="003F338F"/>
    <w:rsid w:val="003F3B00"/>
    <w:rsid w:val="003F40AB"/>
    <w:rsid w:val="003F4593"/>
    <w:rsid w:val="003F4AE7"/>
    <w:rsid w:val="003F726C"/>
    <w:rsid w:val="003F7618"/>
    <w:rsid w:val="003F7E72"/>
    <w:rsid w:val="00402591"/>
    <w:rsid w:val="00402AC6"/>
    <w:rsid w:val="00402DBC"/>
    <w:rsid w:val="00404890"/>
    <w:rsid w:val="00405F6F"/>
    <w:rsid w:val="00406818"/>
    <w:rsid w:val="00407A66"/>
    <w:rsid w:val="00410548"/>
    <w:rsid w:val="0041090E"/>
    <w:rsid w:val="0041291B"/>
    <w:rsid w:val="0041369C"/>
    <w:rsid w:val="0041433D"/>
    <w:rsid w:val="00414A2C"/>
    <w:rsid w:val="00415015"/>
    <w:rsid w:val="004150EF"/>
    <w:rsid w:val="00422A77"/>
    <w:rsid w:val="00424BEA"/>
    <w:rsid w:val="004250FB"/>
    <w:rsid w:val="00425569"/>
    <w:rsid w:val="004263C6"/>
    <w:rsid w:val="00430E88"/>
    <w:rsid w:val="00431967"/>
    <w:rsid w:val="00432065"/>
    <w:rsid w:val="00432C87"/>
    <w:rsid w:val="00433AC3"/>
    <w:rsid w:val="00434B0D"/>
    <w:rsid w:val="00435696"/>
    <w:rsid w:val="00436B35"/>
    <w:rsid w:val="004371C6"/>
    <w:rsid w:val="004401C6"/>
    <w:rsid w:val="00441CD8"/>
    <w:rsid w:val="00441F51"/>
    <w:rsid w:val="004433E5"/>
    <w:rsid w:val="004448CE"/>
    <w:rsid w:val="00450683"/>
    <w:rsid w:val="0045169F"/>
    <w:rsid w:val="004520DF"/>
    <w:rsid w:val="0045446B"/>
    <w:rsid w:val="0045566D"/>
    <w:rsid w:val="00455692"/>
    <w:rsid w:val="0045689C"/>
    <w:rsid w:val="00456DB9"/>
    <w:rsid w:val="004601C9"/>
    <w:rsid w:val="00461386"/>
    <w:rsid w:val="004624C6"/>
    <w:rsid w:val="0046322F"/>
    <w:rsid w:val="004641FB"/>
    <w:rsid w:val="00465774"/>
    <w:rsid w:val="00471294"/>
    <w:rsid w:val="00471808"/>
    <w:rsid w:val="00471FE5"/>
    <w:rsid w:val="004733B7"/>
    <w:rsid w:val="00474360"/>
    <w:rsid w:val="0047585A"/>
    <w:rsid w:val="00475BA1"/>
    <w:rsid w:val="00476E49"/>
    <w:rsid w:val="00476F91"/>
    <w:rsid w:val="004807A4"/>
    <w:rsid w:val="0048126E"/>
    <w:rsid w:val="00481398"/>
    <w:rsid w:val="00481B80"/>
    <w:rsid w:val="00481D09"/>
    <w:rsid w:val="004826CE"/>
    <w:rsid w:val="004835F6"/>
    <w:rsid w:val="00483913"/>
    <w:rsid w:val="00484939"/>
    <w:rsid w:val="004851B4"/>
    <w:rsid w:val="00487C65"/>
    <w:rsid w:val="00490060"/>
    <w:rsid w:val="0049146E"/>
    <w:rsid w:val="00491596"/>
    <w:rsid w:val="004915E0"/>
    <w:rsid w:val="00491634"/>
    <w:rsid w:val="00492353"/>
    <w:rsid w:val="004925F5"/>
    <w:rsid w:val="0049284E"/>
    <w:rsid w:val="004929CE"/>
    <w:rsid w:val="00494D20"/>
    <w:rsid w:val="00495440"/>
    <w:rsid w:val="00495F7B"/>
    <w:rsid w:val="004968C4"/>
    <w:rsid w:val="004A06AA"/>
    <w:rsid w:val="004A13E4"/>
    <w:rsid w:val="004A22E2"/>
    <w:rsid w:val="004A2E74"/>
    <w:rsid w:val="004A75CB"/>
    <w:rsid w:val="004A7DF6"/>
    <w:rsid w:val="004B02FD"/>
    <w:rsid w:val="004B2FF7"/>
    <w:rsid w:val="004B5071"/>
    <w:rsid w:val="004C1F84"/>
    <w:rsid w:val="004C2A82"/>
    <w:rsid w:val="004C2BFD"/>
    <w:rsid w:val="004C323D"/>
    <w:rsid w:val="004C3576"/>
    <w:rsid w:val="004C60E2"/>
    <w:rsid w:val="004C6264"/>
    <w:rsid w:val="004C7F3D"/>
    <w:rsid w:val="004D0EBD"/>
    <w:rsid w:val="004D294C"/>
    <w:rsid w:val="004D394A"/>
    <w:rsid w:val="004D44AC"/>
    <w:rsid w:val="004D494D"/>
    <w:rsid w:val="004D574D"/>
    <w:rsid w:val="004D5A48"/>
    <w:rsid w:val="004D62F2"/>
    <w:rsid w:val="004D6552"/>
    <w:rsid w:val="004D70E7"/>
    <w:rsid w:val="004D7BEE"/>
    <w:rsid w:val="004E1BD8"/>
    <w:rsid w:val="004E2FA2"/>
    <w:rsid w:val="004E47AA"/>
    <w:rsid w:val="004E497E"/>
    <w:rsid w:val="004E4BAA"/>
    <w:rsid w:val="004E5563"/>
    <w:rsid w:val="004E55F9"/>
    <w:rsid w:val="004E58C2"/>
    <w:rsid w:val="004E6E40"/>
    <w:rsid w:val="004E70E7"/>
    <w:rsid w:val="004E7229"/>
    <w:rsid w:val="004F13D4"/>
    <w:rsid w:val="004F2F89"/>
    <w:rsid w:val="004F3064"/>
    <w:rsid w:val="004F3BC6"/>
    <w:rsid w:val="004F4AED"/>
    <w:rsid w:val="004F5A1D"/>
    <w:rsid w:val="004F5F9F"/>
    <w:rsid w:val="004F692D"/>
    <w:rsid w:val="004F6EBD"/>
    <w:rsid w:val="005020AB"/>
    <w:rsid w:val="005020B7"/>
    <w:rsid w:val="00502DF2"/>
    <w:rsid w:val="0050474E"/>
    <w:rsid w:val="00505883"/>
    <w:rsid w:val="00505918"/>
    <w:rsid w:val="00505B49"/>
    <w:rsid w:val="00505EE8"/>
    <w:rsid w:val="005079EA"/>
    <w:rsid w:val="00510445"/>
    <w:rsid w:val="0051047E"/>
    <w:rsid w:val="00510734"/>
    <w:rsid w:val="005118E6"/>
    <w:rsid w:val="00512A79"/>
    <w:rsid w:val="00513C5F"/>
    <w:rsid w:val="00515A5A"/>
    <w:rsid w:val="00515B7C"/>
    <w:rsid w:val="005171CA"/>
    <w:rsid w:val="00517AE6"/>
    <w:rsid w:val="00520941"/>
    <w:rsid w:val="00520DC0"/>
    <w:rsid w:val="0052175C"/>
    <w:rsid w:val="00522674"/>
    <w:rsid w:val="00523D0E"/>
    <w:rsid w:val="00525E4A"/>
    <w:rsid w:val="00526214"/>
    <w:rsid w:val="00527E71"/>
    <w:rsid w:val="00530A30"/>
    <w:rsid w:val="00531837"/>
    <w:rsid w:val="00531D4A"/>
    <w:rsid w:val="0053376D"/>
    <w:rsid w:val="00533BE9"/>
    <w:rsid w:val="0053420E"/>
    <w:rsid w:val="00534605"/>
    <w:rsid w:val="00534AA0"/>
    <w:rsid w:val="0053584E"/>
    <w:rsid w:val="00535AD6"/>
    <w:rsid w:val="005366BC"/>
    <w:rsid w:val="00537E94"/>
    <w:rsid w:val="00540A10"/>
    <w:rsid w:val="00544331"/>
    <w:rsid w:val="00547A17"/>
    <w:rsid w:val="00547AAE"/>
    <w:rsid w:val="00551462"/>
    <w:rsid w:val="005514AF"/>
    <w:rsid w:val="00552897"/>
    <w:rsid w:val="00552D4F"/>
    <w:rsid w:val="00553207"/>
    <w:rsid w:val="00554BC3"/>
    <w:rsid w:val="0055657E"/>
    <w:rsid w:val="00556B75"/>
    <w:rsid w:val="00561C6C"/>
    <w:rsid w:val="00561F24"/>
    <w:rsid w:val="00562BA7"/>
    <w:rsid w:val="005671C8"/>
    <w:rsid w:val="00567259"/>
    <w:rsid w:val="0056736C"/>
    <w:rsid w:val="00570F9E"/>
    <w:rsid w:val="00572D93"/>
    <w:rsid w:val="00575EDE"/>
    <w:rsid w:val="005777B6"/>
    <w:rsid w:val="00580FC6"/>
    <w:rsid w:val="005820C6"/>
    <w:rsid w:val="00582AE7"/>
    <w:rsid w:val="00583452"/>
    <w:rsid w:val="00584329"/>
    <w:rsid w:val="00585EDE"/>
    <w:rsid w:val="00586104"/>
    <w:rsid w:val="005915FB"/>
    <w:rsid w:val="005917CC"/>
    <w:rsid w:val="00591990"/>
    <w:rsid w:val="00591B0E"/>
    <w:rsid w:val="00592096"/>
    <w:rsid w:val="00592276"/>
    <w:rsid w:val="00593376"/>
    <w:rsid w:val="00593F93"/>
    <w:rsid w:val="00594DD8"/>
    <w:rsid w:val="0059602B"/>
    <w:rsid w:val="005962EE"/>
    <w:rsid w:val="005969AC"/>
    <w:rsid w:val="00597CE5"/>
    <w:rsid w:val="005A02A2"/>
    <w:rsid w:val="005A192E"/>
    <w:rsid w:val="005A2AD4"/>
    <w:rsid w:val="005A4EB5"/>
    <w:rsid w:val="005A5528"/>
    <w:rsid w:val="005A5556"/>
    <w:rsid w:val="005A6318"/>
    <w:rsid w:val="005A725D"/>
    <w:rsid w:val="005A73A0"/>
    <w:rsid w:val="005B1025"/>
    <w:rsid w:val="005B144C"/>
    <w:rsid w:val="005B289A"/>
    <w:rsid w:val="005B49DF"/>
    <w:rsid w:val="005B55C3"/>
    <w:rsid w:val="005B606F"/>
    <w:rsid w:val="005B71CA"/>
    <w:rsid w:val="005C0B20"/>
    <w:rsid w:val="005C0E65"/>
    <w:rsid w:val="005C13F3"/>
    <w:rsid w:val="005C2DB8"/>
    <w:rsid w:val="005C3281"/>
    <w:rsid w:val="005C3483"/>
    <w:rsid w:val="005C75D7"/>
    <w:rsid w:val="005D0C31"/>
    <w:rsid w:val="005D258B"/>
    <w:rsid w:val="005D5599"/>
    <w:rsid w:val="005D5BC1"/>
    <w:rsid w:val="005D754D"/>
    <w:rsid w:val="005D7F31"/>
    <w:rsid w:val="005E0BC8"/>
    <w:rsid w:val="005E20B6"/>
    <w:rsid w:val="005E3D1E"/>
    <w:rsid w:val="005E4C26"/>
    <w:rsid w:val="005E4ECE"/>
    <w:rsid w:val="005F2D5E"/>
    <w:rsid w:val="005F3805"/>
    <w:rsid w:val="005F3F25"/>
    <w:rsid w:val="005F60E3"/>
    <w:rsid w:val="005F74D6"/>
    <w:rsid w:val="006019AE"/>
    <w:rsid w:val="006023E9"/>
    <w:rsid w:val="0060295B"/>
    <w:rsid w:val="00602E4A"/>
    <w:rsid w:val="00602E5B"/>
    <w:rsid w:val="0060339C"/>
    <w:rsid w:val="00604A0E"/>
    <w:rsid w:val="006057F0"/>
    <w:rsid w:val="006058F9"/>
    <w:rsid w:val="00605FA1"/>
    <w:rsid w:val="006123CD"/>
    <w:rsid w:val="00613035"/>
    <w:rsid w:val="00615C20"/>
    <w:rsid w:val="0061619A"/>
    <w:rsid w:val="00616D93"/>
    <w:rsid w:val="00617488"/>
    <w:rsid w:val="00617CB6"/>
    <w:rsid w:val="00622FFD"/>
    <w:rsid w:val="00624F58"/>
    <w:rsid w:val="00626361"/>
    <w:rsid w:val="00626D1A"/>
    <w:rsid w:val="006301DD"/>
    <w:rsid w:val="00631AD4"/>
    <w:rsid w:val="006326A6"/>
    <w:rsid w:val="00633199"/>
    <w:rsid w:val="00633E13"/>
    <w:rsid w:val="00634474"/>
    <w:rsid w:val="00634D2F"/>
    <w:rsid w:val="00636FDA"/>
    <w:rsid w:val="00640820"/>
    <w:rsid w:val="00642201"/>
    <w:rsid w:val="00643349"/>
    <w:rsid w:val="00644A66"/>
    <w:rsid w:val="006473CD"/>
    <w:rsid w:val="00651F6F"/>
    <w:rsid w:val="00652177"/>
    <w:rsid w:val="0065374F"/>
    <w:rsid w:val="006551D6"/>
    <w:rsid w:val="0065551C"/>
    <w:rsid w:val="00655B47"/>
    <w:rsid w:val="00656273"/>
    <w:rsid w:val="00656AE6"/>
    <w:rsid w:val="00657046"/>
    <w:rsid w:val="006612F1"/>
    <w:rsid w:val="00662BF6"/>
    <w:rsid w:val="006646F9"/>
    <w:rsid w:val="00664DCB"/>
    <w:rsid w:val="00666589"/>
    <w:rsid w:val="00666F20"/>
    <w:rsid w:val="00666F96"/>
    <w:rsid w:val="00667595"/>
    <w:rsid w:val="006677AD"/>
    <w:rsid w:val="00667A16"/>
    <w:rsid w:val="00670022"/>
    <w:rsid w:val="00670B23"/>
    <w:rsid w:val="00671040"/>
    <w:rsid w:val="00676AF5"/>
    <w:rsid w:val="00676BD6"/>
    <w:rsid w:val="00680501"/>
    <w:rsid w:val="00681195"/>
    <w:rsid w:val="0068278A"/>
    <w:rsid w:val="00682B28"/>
    <w:rsid w:val="00682E49"/>
    <w:rsid w:val="00683681"/>
    <w:rsid w:val="0068370F"/>
    <w:rsid w:val="00685E61"/>
    <w:rsid w:val="00686DF8"/>
    <w:rsid w:val="00691E38"/>
    <w:rsid w:val="00693315"/>
    <w:rsid w:val="00695682"/>
    <w:rsid w:val="006972BA"/>
    <w:rsid w:val="00697BFB"/>
    <w:rsid w:val="006A0B8A"/>
    <w:rsid w:val="006A13B1"/>
    <w:rsid w:val="006A2886"/>
    <w:rsid w:val="006A30C2"/>
    <w:rsid w:val="006A6440"/>
    <w:rsid w:val="006A766D"/>
    <w:rsid w:val="006B02F5"/>
    <w:rsid w:val="006B0617"/>
    <w:rsid w:val="006B06EC"/>
    <w:rsid w:val="006B1340"/>
    <w:rsid w:val="006B19BA"/>
    <w:rsid w:val="006B3B08"/>
    <w:rsid w:val="006B565A"/>
    <w:rsid w:val="006B65A2"/>
    <w:rsid w:val="006B76F4"/>
    <w:rsid w:val="006C0005"/>
    <w:rsid w:val="006C3707"/>
    <w:rsid w:val="006C4F7F"/>
    <w:rsid w:val="006C54F5"/>
    <w:rsid w:val="006C591B"/>
    <w:rsid w:val="006C6594"/>
    <w:rsid w:val="006C7051"/>
    <w:rsid w:val="006D18BA"/>
    <w:rsid w:val="006D2F71"/>
    <w:rsid w:val="006D3BBB"/>
    <w:rsid w:val="006D4293"/>
    <w:rsid w:val="006D5081"/>
    <w:rsid w:val="006D58A0"/>
    <w:rsid w:val="006D5E1B"/>
    <w:rsid w:val="006D7DC3"/>
    <w:rsid w:val="006D7F78"/>
    <w:rsid w:val="006E0601"/>
    <w:rsid w:val="006E07BC"/>
    <w:rsid w:val="006E0A2E"/>
    <w:rsid w:val="006E0B6A"/>
    <w:rsid w:val="006E36A7"/>
    <w:rsid w:val="006E4927"/>
    <w:rsid w:val="006E4C38"/>
    <w:rsid w:val="006E58F5"/>
    <w:rsid w:val="006E68DE"/>
    <w:rsid w:val="006E7830"/>
    <w:rsid w:val="006E79DE"/>
    <w:rsid w:val="006F0804"/>
    <w:rsid w:val="006F0954"/>
    <w:rsid w:val="006F4BED"/>
    <w:rsid w:val="006F6294"/>
    <w:rsid w:val="006F68D0"/>
    <w:rsid w:val="0070181E"/>
    <w:rsid w:val="0070208D"/>
    <w:rsid w:val="00704585"/>
    <w:rsid w:val="007045F5"/>
    <w:rsid w:val="007046FE"/>
    <w:rsid w:val="007069DE"/>
    <w:rsid w:val="00707694"/>
    <w:rsid w:val="00707E06"/>
    <w:rsid w:val="007104CD"/>
    <w:rsid w:val="007116A5"/>
    <w:rsid w:val="00711E6B"/>
    <w:rsid w:val="007131AE"/>
    <w:rsid w:val="00715CCB"/>
    <w:rsid w:val="007175B8"/>
    <w:rsid w:val="00717877"/>
    <w:rsid w:val="007206E3"/>
    <w:rsid w:val="00721388"/>
    <w:rsid w:val="007218E2"/>
    <w:rsid w:val="0072297A"/>
    <w:rsid w:val="00723457"/>
    <w:rsid w:val="00723641"/>
    <w:rsid w:val="00724441"/>
    <w:rsid w:val="00724DA4"/>
    <w:rsid w:val="007300A9"/>
    <w:rsid w:val="007343E1"/>
    <w:rsid w:val="007358EB"/>
    <w:rsid w:val="00735D3A"/>
    <w:rsid w:val="00736203"/>
    <w:rsid w:val="00736A66"/>
    <w:rsid w:val="007370D0"/>
    <w:rsid w:val="00737DF1"/>
    <w:rsid w:val="0074004E"/>
    <w:rsid w:val="00740DB0"/>
    <w:rsid w:val="00741458"/>
    <w:rsid w:val="00742915"/>
    <w:rsid w:val="00742AC2"/>
    <w:rsid w:val="00745CFE"/>
    <w:rsid w:val="00746BF3"/>
    <w:rsid w:val="0075012A"/>
    <w:rsid w:val="00750616"/>
    <w:rsid w:val="00753009"/>
    <w:rsid w:val="0075519E"/>
    <w:rsid w:val="00756078"/>
    <w:rsid w:val="00757326"/>
    <w:rsid w:val="007575CE"/>
    <w:rsid w:val="00757F3B"/>
    <w:rsid w:val="0076229F"/>
    <w:rsid w:val="0076273A"/>
    <w:rsid w:val="00763208"/>
    <w:rsid w:val="00763AFC"/>
    <w:rsid w:val="00765552"/>
    <w:rsid w:val="00765A1F"/>
    <w:rsid w:val="007667DD"/>
    <w:rsid w:val="00766884"/>
    <w:rsid w:val="00767FCD"/>
    <w:rsid w:val="00770ABA"/>
    <w:rsid w:val="0077316B"/>
    <w:rsid w:val="00773416"/>
    <w:rsid w:val="00773F8C"/>
    <w:rsid w:val="007749A6"/>
    <w:rsid w:val="00775473"/>
    <w:rsid w:val="0077789F"/>
    <w:rsid w:val="00777A1F"/>
    <w:rsid w:val="00780518"/>
    <w:rsid w:val="00780BD3"/>
    <w:rsid w:val="00780D5F"/>
    <w:rsid w:val="00782A1F"/>
    <w:rsid w:val="00784478"/>
    <w:rsid w:val="00785544"/>
    <w:rsid w:val="00785E24"/>
    <w:rsid w:val="00786237"/>
    <w:rsid w:val="00786EFC"/>
    <w:rsid w:val="007904D5"/>
    <w:rsid w:val="00791B2D"/>
    <w:rsid w:val="00794475"/>
    <w:rsid w:val="007953AC"/>
    <w:rsid w:val="0079633B"/>
    <w:rsid w:val="0079643E"/>
    <w:rsid w:val="007968E1"/>
    <w:rsid w:val="00796ECE"/>
    <w:rsid w:val="00797F17"/>
    <w:rsid w:val="007A4EC2"/>
    <w:rsid w:val="007B0166"/>
    <w:rsid w:val="007B22B0"/>
    <w:rsid w:val="007B3DD6"/>
    <w:rsid w:val="007B4038"/>
    <w:rsid w:val="007B5D09"/>
    <w:rsid w:val="007B7200"/>
    <w:rsid w:val="007B7800"/>
    <w:rsid w:val="007C1137"/>
    <w:rsid w:val="007C1C23"/>
    <w:rsid w:val="007C2396"/>
    <w:rsid w:val="007C249F"/>
    <w:rsid w:val="007C2CA6"/>
    <w:rsid w:val="007C3C24"/>
    <w:rsid w:val="007C5227"/>
    <w:rsid w:val="007C5657"/>
    <w:rsid w:val="007C58D4"/>
    <w:rsid w:val="007C773F"/>
    <w:rsid w:val="007D03FE"/>
    <w:rsid w:val="007D0B78"/>
    <w:rsid w:val="007D1BFC"/>
    <w:rsid w:val="007D29F7"/>
    <w:rsid w:val="007D2A9E"/>
    <w:rsid w:val="007D3481"/>
    <w:rsid w:val="007D3E2C"/>
    <w:rsid w:val="007D5513"/>
    <w:rsid w:val="007D5B39"/>
    <w:rsid w:val="007D6D31"/>
    <w:rsid w:val="007D7A1B"/>
    <w:rsid w:val="007E0E39"/>
    <w:rsid w:val="007E18CB"/>
    <w:rsid w:val="007E2B2E"/>
    <w:rsid w:val="007E433A"/>
    <w:rsid w:val="007E5F18"/>
    <w:rsid w:val="007E6535"/>
    <w:rsid w:val="007E6C93"/>
    <w:rsid w:val="007E6E45"/>
    <w:rsid w:val="007E7BF1"/>
    <w:rsid w:val="007F05C4"/>
    <w:rsid w:val="007F07C1"/>
    <w:rsid w:val="007F33AE"/>
    <w:rsid w:val="007F3556"/>
    <w:rsid w:val="007F3992"/>
    <w:rsid w:val="007F3FF9"/>
    <w:rsid w:val="007F506D"/>
    <w:rsid w:val="007F5207"/>
    <w:rsid w:val="007F5E77"/>
    <w:rsid w:val="007F6F67"/>
    <w:rsid w:val="007F7407"/>
    <w:rsid w:val="00802E61"/>
    <w:rsid w:val="008050E4"/>
    <w:rsid w:val="00806866"/>
    <w:rsid w:val="00806FFF"/>
    <w:rsid w:val="00810386"/>
    <w:rsid w:val="00811B90"/>
    <w:rsid w:val="0081449F"/>
    <w:rsid w:val="008144BF"/>
    <w:rsid w:val="008147AC"/>
    <w:rsid w:val="008159CE"/>
    <w:rsid w:val="008165EF"/>
    <w:rsid w:val="0081702F"/>
    <w:rsid w:val="008175BF"/>
    <w:rsid w:val="0082023A"/>
    <w:rsid w:val="0082330D"/>
    <w:rsid w:val="008250C7"/>
    <w:rsid w:val="00825EA3"/>
    <w:rsid w:val="00826CB0"/>
    <w:rsid w:val="00827927"/>
    <w:rsid w:val="00830878"/>
    <w:rsid w:val="00833062"/>
    <w:rsid w:val="00833872"/>
    <w:rsid w:val="008342A8"/>
    <w:rsid w:val="008418C9"/>
    <w:rsid w:val="008422CA"/>
    <w:rsid w:val="00843925"/>
    <w:rsid w:val="0084448A"/>
    <w:rsid w:val="00844698"/>
    <w:rsid w:val="008448C3"/>
    <w:rsid w:val="00844CBC"/>
    <w:rsid w:val="0084724B"/>
    <w:rsid w:val="00847387"/>
    <w:rsid w:val="00847B33"/>
    <w:rsid w:val="00852585"/>
    <w:rsid w:val="00852781"/>
    <w:rsid w:val="00852D19"/>
    <w:rsid w:val="00855C26"/>
    <w:rsid w:val="00860D77"/>
    <w:rsid w:val="0086218B"/>
    <w:rsid w:val="00862B61"/>
    <w:rsid w:val="00862F27"/>
    <w:rsid w:val="008650D6"/>
    <w:rsid w:val="008651CB"/>
    <w:rsid w:val="0086755F"/>
    <w:rsid w:val="00870373"/>
    <w:rsid w:val="00871A7C"/>
    <w:rsid w:val="00871E0A"/>
    <w:rsid w:val="00872240"/>
    <w:rsid w:val="00872C22"/>
    <w:rsid w:val="008736DF"/>
    <w:rsid w:val="00873B3C"/>
    <w:rsid w:val="008763BD"/>
    <w:rsid w:val="00880F9F"/>
    <w:rsid w:val="00883636"/>
    <w:rsid w:val="008836C5"/>
    <w:rsid w:val="008840FD"/>
    <w:rsid w:val="00884125"/>
    <w:rsid w:val="00884B49"/>
    <w:rsid w:val="008868B3"/>
    <w:rsid w:val="008921AD"/>
    <w:rsid w:val="00893049"/>
    <w:rsid w:val="00893518"/>
    <w:rsid w:val="0089779D"/>
    <w:rsid w:val="00897EA8"/>
    <w:rsid w:val="008A3468"/>
    <w:rsid w:val="008A36B4"/>
    <w:rsid w:val="008A38B1"/>
    <w:rsid w:val="008A66DC"/>
    <w:rsid w:val="008A6C0D"/>
    <w:rsid w:val="008A6C8E"/>
    <w:rsid w:val="008A709D"/>
    <w:rsid w:val="008B2B27"/>
    <w:rsid w:val="008B3F06"/>
    <w:rsid w:val="008B6A0F"/>
    <w:rsid w:val="008B6B05"/>
    <w:rsid w:val="008B79BA"/>
    <w:rsid w:val="008C149B"/>
    <w:rsid w:val="008C1B6D"/>
    <w:rsid w:val="008C3828"/>
    <w:rsid w:val="008C4F81"/>
    <w:rsid w:val="008D0D01"/>
    <w:rsid w:val="008D4F18"/>
    <w:rsid w:val="008D50C3"/>
    <w:rsid w:val="008D58E1"/>
    <w:rsid w:val="008D6121"/>
    <w:rsid w:val="008D708E"/>
    <w:rsid w:val="008E01B7"/>
    <w:rsid w:val="008E04EE"/>
    <w:rsid w:val="008E0501"/>
    <w:rsid w:val="008E23D8"/>
    <w:rsid w:val="008E3CC6"/>
    <w:rsid w:val="008E57B6"/>
    <w:rsid w:val="008F180E"/>
    <w:rsid w:val="008F2359"/>
    <w:rsid w:val="008F32DC"/>
    <w:rsid w:val="008F34A6"/>
    <w:rsid w:val="008F4363"/>
    <w:rsid w:val="008F483A"/>
    <w:rsid w:val="008F494B"/>
    <w:rsid w:val="008F5762"/>
    <w:rsid w:val="008F57FD"/>
    <w:rsid w:val="00900334"/>
    <w:rsid w:val="00902D9E"/>
    <w:rsid w:val="00903D0E"/>
    <w:rsid w:val="00906BAA"/>
    <w:rsid w:val="00910868"/>
    <w:rsid w:val="00912515"/>
    <w:rsid w:val="00913501"/>
    <w:rsid w:val="0091520E"/>
    <w:rsid w:val="009168BB"/>
    <w:rsid w:val="00917949"/>
    <w:rsid w:val="00917985"/>
    <w:rsid w:val="009207CA"/>
    <w:rsid w:val="00921878"/>
    <w:rsid w:val="0092441C"/>
    <w:rsid w:val="00924F07"/>
    <w:rsid w:val="00924F41"/>
    <w:rsid w:val="00926DD3"/>
    <w:rsid w:val="009272AC"/>
    <w:rsid w:val="009274D7"/>
    <w:rsid w:val="00927E01"/>
    <w:rsid w:val="00930125"/>
    <w:rsid w:val="00931059"/>
    <w:rsid w:val="00931628"/>
    <w:rsid w:val="0093164F"/>
    <w:rsid w:val="00931654"/>
    <w:rsid w:val="0093357B"/>
    <w:rsid w:val="009337B5"/>
    <w:rsid w:val="0093443C"/>
    <w:rsid w:val="00935DD0"/>
    <w:rsid w:val="0093637B"/>
    <w:rsid w:val="00936E0A"/>
    <w:rsid w:val="009370F8"/>
    <w:rsid w:val="0093D487"/>
    <w:rsid w:val="00940108"/>
    <w:rsid w:val="00940C5F"/>
    <w:rsid w:val="00940D90"/>
    <w:rsid w:val="00940FBF"/>
    <w:rsid w:val="00944C22"/>
    <w:rsid w:val="00945641"/>
    <w:rsid w:val="009456B7"/>
    <w:rsid w:val="00946341"/>
    <w:rsid w:val="00946578"/>
    <w:rsid w:val="00947C2A"/>
    <w:rsid w:val="009510FD"/>
    <w:rsid w:val="00951B8D"/>
    <w:rsid w:val="009520E7"/>
    <w:rsid w:val="0095225B"/>
    <w:rsid w:val="009525D2"/>
    <w:rsid w:val="00953026"/>
    <w:rsid w:val="00953FB8"/>
    <w:rsid w:val="00955030"/>
    <w:rsid w:val="00957252"/>
    <w:rsid w:val="00957DCA"/>
    <w:rsid w:val="009600AD"/>
    <w:rsid w:val="009602DD"/>
    <w:rsid w:val="009617A9"/>
    <w:rsid w:val="00961C2A"/>
    <w:rsid w:val="00962265"/>
    <w:rsid w:val="0096310A"/>
    <w:rsid w:val="009640C3"/>
    <w:rsid w:val="0096545C"/>
    <w:rsid w:val="009665D4"/>
    <w:rsid w:val="009670D8"/>
    <w:rsid w:val="009672B2"/>
    <w:rsid w:val="009679E9"/>
    <w:rsid w:val="00970F8D"/>
    <w:rsid w:val="009712AC"/>
    <w:rsid w:val="0097292C"/>
    <w:rsid w:val="00973C80"/>
    <w:rsid w:val="009750E8"/>
    <w:rsid w:val="00975C5B"/>
    <w:rsid w:val="00977895"/>
    <w:rsid w:val="009779C6"/>
    <w:rsid w:val="00977B96"/>
    <w:rsid w:val="009817AA"/>
    <w:rsid w:val="0098254B"/>
    <w:rsid w:val="009858E2"/>
    <w:rsid w:val="0098610E"/>
    <w:rsid w:val="00987515"/>
    <w:rsid w:val="00991EFD"/>
    <w:rsid w:val="00994DB9"/>
    <w:rsid w:val="00995531"/>
    <w:rsid w:val="00995C52"/>
    <w:rsid w:val="00996FA6"/>
    <w:rsid w:val="009A19F1"/>
    <w:rsid w:val="009A1AA0"/>
    <w:rsid w:val="009A2F4D"/>
    <w:rsid w:val="009A36A5"/>
    <w:rsid w:val="009A5346"/>
    <w:rsid w:val="009A6E71"/>
    <w:rsid w:val="009B004C"/>
    <w:rsid w:val="009B0F68"/>
    <w:rsid w:val="009B298F"/>
    <w:rsid w:val="009B3D66"/>
    <w:rsid w:val="009B4183"/>
    <w:rsid w:val="009B5B20"/>
    <w:rsid w:val="009B72E4"/>
    <w:rsid w:val="009C2E83"/>
    <w:rsid w:val="009C352F"/>
    <w:rsid w:val="009C3EC2"/>
    <w:rsid w:val="009C4196"/>
    <w:rsid w:val="009C4399"/>
    <w:rsid w:val="009C6B92"/>
    <w:rsid w:val="009C7740"/>
    <w:rsid w:val="009D05CA"/>
    <w:rsid w:val="009D16C8"/>
    <w:rsid w:val="009D322C"/>
    <w:rsid w:val="009D3BE8"/>
    <w:rsid w:val="009D568D"/>
    <w:rsid w:val="009D5A13"/>
    <w:rsid w:val="009D615D"/>
    <w:rsid w:val="009D669D"/>
    <w:rsid w:val="009E171C"/>
    <w:rsid w:val="009E19D1"/>
    <w:rsid w:val="009E1F4C"/>
    <w:rsid w:val="009E2593"/>
    <w:rsid w:val="009E3189"/>
    <w:rsid w:val="009E3D97"/>
    <w:rsid w:val="009E5AB0"/>
    <w:rsid w:val="009F0009"/>
    <w:rsid w:val="009F1945"/>
    <w:rsid w:val="009F262D"/>
    <w:rsid w:val="009F4232"/>
    <w:rsid w:val="009F4EE4"/>
    <w:rsid w:val="009F75D3"/>
    <w:rsid w:val="009F7DD1"/>
    <w:rsid w:val="009F7FBE"/>
    <w:rsid w:val="00A012FF"/>
    <w:rsid w:val="00A021DD"/>
    <w:rsid w:val="00A03878"/>
    <w:rsid w:val="00A03B93"/>
    <w:rsid w:val="00A040D1"/>
    <w:rsid w:val="00A042E1"/>
    <w:rsid w:val="00A04BFF"/>
    <w:rsid w:val="00A0595B"/>
    <w:rsid w:val="00A06B3F"/>
    <w:rsid w:val="00A06CCA"/>
    <w:rsid w:val="00A06E30"/>
    <w:rsid w:val="00A073DE"/>
    <w:rsid w:val="00A07A6E"/>
    <w:rsid w:val="00A10A11"/>
    <w:rsid w:val="00A12DA7"/>
    <w:rsid w:val="00A130BD"/>
    <w:rsid w:val="00A13C36"/>
    <w:rsid w:val="00A1551C"/>
    <w:rsid w:val="00A1572E"/>
    <w:rsid w:val="00A17858"/>
    <w:rsid w:val="00A20F76"/>
    <w:rsid w:val="00A23A18"/>
    <w:rsid w:val="00A23DA7"/>
    <w:rsid w:val="00A23E8B"/>
    <w:rsid w:val="00A24252"/>
    <w:rsid w:val="00A24F7F"/>
    <w:rsid w:val="00A26976"/>
    <w:rsid w:val="00A30AD7"/>
    <w:rsid w:val="00A3566A"/>
    <w:rsid w:val="00A35A60"/>
    <w:rsid w:val="00A36A56"/>
    <w:rsid w:val="00A36C00"/>
    <w:rsid w:val="00A37427"/>
    <w:rsid w:val="00A37EE0"/>
    <w:rsid w:val="00A40771"/>
    <w:rsid w:val="00A41AF2"/>
    <w:rsid w:val="00A43D52"/>
    <w:rsid w:val="00A44131"/>
    <w:rsid w:val="00A461A2"/>
    <w:rsid w:val="00A47FC8"/>
    <w:rsid w:val="00A51757"/>
    <w:rsid w:val="00A527F4"/>
    <w:rsid w:val="00A5428F"/>
    <w:rsid w:val="00A558CC"/>
    <w:rsid w:val="00A5668A"/>
    <w:rsid w:val="00A56739"/>
    <w:rsid w:val="00A568D3"/>
    <w:rsid w:val="00A62A2D"/>
    <w:rsid w:val="00A63725"/>
    <w:rsid w:val="00A63F91"/>
    <w:rsid w:val="00A63FB2"/>
    <w:rsid w:val="00A64A6C"/>
    <w:rsid w:val="00A673C6"/>
    <w:rsid w:val="00A70B1E"/>
    <w:rsid w:val="00A71A68"/>
    <w:rsid w:val="00A71A88"/>
    <w:rsid w:val="00A71C30"/>
    <w:rsid w:val="00A71FCB"/>
    <w:rsid w:val="00A7330C"/>
    <w:rsid w:val="00A739F5"/>
    <w:rsid w:val="00A74095"/>
    <w:rsid w:val="00A755C2"/>
    <w:rsid w:val="00A75B65"/>
    <w:rsid w:val="00A7721E"/>
    <w:rsid w:val="00A77305"/>
    <w:rsid w:val="00A80293"/>
    <w:rsid w:val="00A80A7D"/>
    <w:rsid w:val="00A81892"/>
    <w:rsid w:val="00A81BD8"/>
    <w:rsid w:val="00A81CFE"/>
    <w:rsid w:val="00A82B8E"/>
    <w:rsid w:val="00A84264"/>
    <w:rsid w:val="00A849B3"/>
    <w:rsid w:val="00A85830"/>
    <w:rsid w:val="00A85B96"/>
    <w:rsid w:val="00A8793D"/>
    <w:rsid w:val="00A90279"/>
    <w:rsid w:val="00A90C46"/>
    <w:rsid w:val="00A91BE4"/>
    <w:rsid w:val="00A928C9"/>
    <w:rsid w:val="00A960CE"/>
    <w:rsid w:val="00AA015D"/>
    <w:rsid w:val="00AA0654"/>
    <w:rsid w:val="00AA2B7C"/>
    <w:rsid w:val="00AA5616"/>
    <w:rsid w:val="00AA5C6F"/>
    <w:rsid w:val="00AA6BE3"/>
    <w:rsid w:val="00AB276B"/>
    <w:rsid w:val="00AB2E66"/>
    <w:rsid w:val="00AB342D"/>
    <w:rsid w:val="00AB3964"/>
    <w:rsid w:val="00AB5213"/>
    <w:rsid w:val="00AB55F2"/>
    <w:rsid w:val="00AB69FF"/>
    <w:rsid w:val="00AB7ACF"/>
    <w:rsid w:val="00AB7F51"/>
    <w:rsid w:val="00AC0489"/>
    <w:rsid w:val="00AC0EE1"/>
    <w:rsid w:val="00AC1ABD"/>
    <w:rsid w:val="00AC1DA3"/>
    <w:rsid w:val="00AC2979"/>
    <w:rsid w:val="00AC41F5"/>
    <w:rsid w:val="00AC42BB"/>
    <w:rsid w:val="00AC50D6"/>
    <w:rsid w:val="00AC6184"/>
    <w:rsid w:val="00AC6B16"/>
    <w:rsid w:val="00AC791E"/>
    <w:rsid w:val="00AD0104"/>
    <w:rsid w:val="00AD0DA6"/>
    <w:rsid w:val="00AD142C"/>
    <w:rsid w:val="00AD1458"/>
    <w:rsid w:val="00AD34F9"/>
    <w:rsid w:val="00AD4ED3"/>
    <w:rsid w:val="00AD502E"/>
    <w:rsid w:val="00AD5037"/>
    <w:rsid w:val="00AD7350"/>
    <w:rsid w:val="00AE072C"/>
    <w:rsid w:val="00AE08BA"/>
    <w:rsid w:val="00AE411F"/>
    <w:rsid w:val="00AE4A64"/>
    <w:rsid w:val="00AE4C40"/>
    <w:rsid w:val="00AE57EA"/>
    <w:rsid w:val="00AE65D8"/>
    <w:rsid w:val="00AE6CDE"/>
    <w:rsid w:val="00AF0917"/>
    <w:rsid w:val="00AF0B00"/>
    <w:rsid w:val="00AF0EC1"/>
    <w:rsid w:val="00AF1AD9"/>
    <w:rsid w:val="00AF226B"/>
    <w:rsid w:val="00AF3687"/>
    <w:rsid w:val="00AF5573"/>
    <w:rsid w:val="00AF620B"/>
    <w:rsid w:val="00AF7439"/>
    <w:rsid w:val="00B025F5"/>
    <w:rsid w:val="00B027AE"/>
    <w:rsid w:val="00B043FA"/>
    <w:rsid w:val="00B065A6"/>
    <w:rsid w:val="00B074A1"/>
    <w:rsid w:val="00B07A55"/>
    <w:rsid w:val="00B10E24"/>
    <w:rsid w:val="00B11AC9"/>
    <w:rsid w:val="00B11B88"/>
    <w:rsid w:val="00B12928"/>
    <w:rsid w:val="00B1323B"/>
    <w:rsid w:val="00B14A73"/>
    <w:rsid w:val="00B163D5"/>
    <w:rsid w:val="00B17107"/>
    <w:rsid w:val="00B17746"/>
    <w:rsid w:val="00B21AE5"/>
    <w:rsid w:val="00B22466"/>
    <w:rsid w:val="00B236FF"/>
    <w:rsid w:val="00B2405F"/>
    <w:rsid w:val="00B267B4"/>
    <w:rsid w:val="00B26BF2"/>
    <w:rsid w:val="00B278AE"/>
    <w:rsid w:val="00B33417"/>
    <w:rsid w:val="00B33BDB"/>
    <w:rsid w:val="00B357E9"/>
    <w:rsid w:val="00B37178"/>
    <w:rsid w:val="00B372D5"/>
    <w:rsid w:val="00B3791A"/>
    <w:rsid w:val="00B37C7F"/>
    <w:rsid w:val="00B40DB0"/>
    <w:rsid w:val="00B42882"/>
    <w:rsid w:val="00B43B85"/>
    <w:rsid w:val="00B43C15"/>
    <w:rsid w:val="00B4489A"/>
    <w:rsid w:val="00B45989"/>
    <w:rsid w:val="00B5110D"/>
    <w:rsid w:val="00B51523"/>
    <w:rsid w:val="00B53C8A"/>
    <w:rsid w:val="00B54EC8"/>
    <w:rsid w:val="00B54F32"/>
    <w:rsid w:val="00B55C65"/>
    <w:rsid w:val="00B56DEC"/>
    <w:rsid w:val="00B60423"/>
    <w:rsid w:val="00B61594"/>
    <w:rsid w:val="00B615FA"/>
    <w:rsid w:val="00B62A77"/>
    <w:rsid w:val="00B63069"/>
    <w:rsid w:val="00B632F3"/>
    <w:rsid w:val="00B64548"/>
    <w:rsid w:val="00B65303"/>
    <w:rsid w:val="00B66FD1"/>
    <w:rsid w:val="00B674A2"/>
    <w:rsid w:val="00B705CD"/>
    <w:rsid w:val="00B70883"/>
    <w:rsid w:val="00B73142"/>
    <w:rsid w:val="00B73533"/>
    <w:rsid w:val="00B74A17"/>
    <w:rsid w:val="00B74D68"/>
    <w:rsid w:val="00B75042"/>
    <w:rsid w:val="00B758A1"/>
    <w:rsid w:val="00B7679C"/>
    <w:rsid w:val="00B775D5"/>
    <w:rsid w:val="00B77BA3"/>
    <w:rsid w:val="00B804F0"/>
    <w:rsid w:val="00B8214C"/>
    <w:rsid w:val="00B82E89"/>
    <w:rsid w:val="00B84C78"/>
    <w:rsid w:val="00B9451C"/>
    <w:rsid w:val="00B94860"/>
    <w:rsid w:val="00B94FD2"/>
    <w:rsid w:val="00B959D9"/>
    <w:rsid w:val="00B96F1F"/>
    <w:rsid w:val="00B97F56"/>
    <w:rsid w:val="00BA0E55"/>
    <w:rsid w:val="00BA1DB1"/>
    <w:rsid w:val="00BA23BB"/>
    <w:rsid w:val="00BA5A3E"/>
    <w:rsid w:val="00BA66DB"/>
    <w:rsid w:val="00BB063D"/>
    <w:rsid w:val="00BB0C4B"/>
    <w:rsid w:val="00BB6639"/>
    <w:rsid w:val="00BB7FBF"/>
    <w:rsid w:val="00BC0153"/>
    <w:rsid w:val="00BC1C0A"/>
    <w:rsid w:val="00BC2940"/>
    <w:rsid w:val="00BC43A5"/>
    <w:rsid w:val="00BC44DC"/>
    <w:rsid w:val="00BC529F"/>
    <w:rsid w:val="00BC6A23"/>
    <w:rsid w:val="00BC72F8"/>
    <w:rsid w:val="00BD0032"/>
    <w:rsid w:val="00BD0574"/>
    <w:rsid w:val="00BD3B05"/>
    <w:rsid w:val="00BD3BCD"/>
    <w:rsid w:val="00BD42DF"/>
    <w:rsid w:val="00BD4466"/>
    <w:rsid w:val="00BD6B45"/>
    <w:rsid w:val="00BD71BC"/>
    <w:rsid w:val="00BD7A3B"/>
    <w:rsid w:val="00BD7D46"/>
    <w:rsid w:val="00BE3392"/>
    <w:rsid w:val="00BE446A"/>
    <w:rsid w:val="00BE458A"/>
    <w:rsid w:val="00BE528B"/>
    <w:rsid w:val="00BE64BC"/>
    <w:rsid w:val="00BF0FF5"/>
    <w:rsid w:val="00BF1A2E"/>
    <w:rsid w:val="00BF46EF"/>
    <w:rsid w:val="00BF49F2"/>
    <w:rsid w:val="00BF551A"/>
    <w:rsid w:val="00C02A9F"/>
    <w:rsid w:val="00C063E9"/>
    <w:rsid w:val="00C06467"/>
    <w:rsid w:val="00C10697"/>
    <w:rsid w:val="00C11A48"/>
    <w:rsid w:val="00C120CD"/>
    <w:rsid w:val="00C1232B"/>
    <w:rsid w:val="00C14904"/>
    <w:rsid w:val="00C14DF7"/>
    <w:rsid w:val="00C16425"/>
    <w:rsid w:val="00C171FD"/>
    <w:rsid w:val="00C175C3"/>
    <w:rsid w:val="00C17836"/>
    <w:rsid w:val="00C17BA1"/>
    <w:rsid w:val="00C17FBD"/>
    <w:rsid w:val="00C20E37"/>
    <w:rsid w:val="00C21138"/>
    <w:rsid w:val="00C22765"/>
    <w:rsid w:val="00C232B9"/>
    <w:rsid w:val="00C238BB"/>
    <w:rsid w:val="00C259A7"/>
    <w:rsid w:val="00C27111"/>
    <w:rsid w:val="00C2762E"/>
    <w:rsid w:val="00C31869"/>
    <w:rsid w:val="00C32999"/>
    <w:rsid w:val="00C367FD"/>
    <w:rsid w:val="00C36813"/>
    <w:rsid w:val="00C40726"/>
    <w:rsid w:val="00C4107E"/>
    <w:rsid w:val="00C4165B"/>
    <w:rsid w:val="00C4404F"/>
    <w:rsid w:val="00C44655"/>
    <w:rsid w:val="00C45020"/>
    <w:rsid w:val="00C4515F"/>
    <w:rsid w:val="00C472AE"/>
    <w:rsid w:val="00C47DA1"/>
    <w:rsid w:val="00C47F04"/>
    <w:rsid w:val="00C50743"/>
    <w:rsid w:val="00C51708"/>
    <w:rsid w:val="00C54186"/>
    <w:rsid w:val="00C54AE3"/>
    <w:rsid w:val="00C54AE4"/>
    <w:rsid w:val="00C61464"/>
    <w:rsid w:val="00C61863"/>
    <w:rsid w:val="00C618FE"/>
    <w:rsid w:val="00C6201B"/>
    <w:rsid w:val="00C6215F"/>
    <w:rsid w:val="00C633A2"/>
    <w:rsid w:val="00C642B1"/>
    <w:rsid w:val="00C64D10"/>
    <w:rsid w:val="00C657E0"/>
    <w:rsid w:val="00C65D56"/>
    <w:rsid w:val="00C70852"/>
    <w:rsid w:val="00C71EA6"/>
    <w:rsid w:val="00C7236F"/>
    <w:rsid w:val="00C741E5"/>
    <w:rsid w:val="00C74237"/>
    <w:rsid w:val="00C75006"/>
    <w:rsid w:val="00C758A3"/>
    <w:rsid w:val="00C759E8"/>
    <w:rsid w:val="00C80BE4"/>
    <w:rsid w:val="00C81C2F"/>
    <w:rsid w:val="00C85141"/>
    <w:rsid w:val="00C867DB"/>
    <w:rsid w:val="00C86B04"/>
    <w:rsid w:val="00C87EF4"/>
    <w:rsid w:val="00C90218"/>
    <w:rsid w:val="00C9115C"/>
    <w:rsid w:val="00C91837"/>
    <w:rsid w:val="00C919A4"/>
    <w:rsid w:val="00C91DF5"/>
    <w:rsid w:val="00C91F30"/>
    <w:rsid w:val="00C9310F"/>
    <w:rsid w:val="00C9404E"/>
    <w:rsid w:val="00C96A87"/>
    <w:rsid w:val="00C9746E"/>
    <w:rsid w:val="00C9747A"/>
    <w:rsid w:val="00C97922"/>
    <w:rsid w:val="00CA060D"/>
    <w:rsid w:val="00CA0CF4"/>
    <w:rsid w:val="00CA19A9"/>
    <w:rsid w:val="00CA1CF4"/>
    <w:rsid w:val="00CA32D2"/>
    <w:rsid w:val="00CA41BF"/>
    <w:rsid w:val="00CA5B01"/>
    <w:rsid w:val="00CA5D3E"/>
    <w:rsid w:val="00CA6A6C"/>
    <w:rsid w:val="00CA74ED"/>
    <w:rsid w:val="00CB04EA"/>
    <w:rsid w:val="00CB0987"/>
    <w:rsid w:val="00CB1B2B"/>
    <w:rsid w:val="00CB2A2D"/>
    <w:rsid w:val="00CB3843"/>
    <w:rsid w:val="00CB4550"/>
    <w:rsid w:val="00CB49DF"/>
    <w:rsid w:val="00CB53EF"/>
    <w:rsid w:val="00CB544D"/>
    <w:rsid w:val="00CB6546"/>
    <w:rsid w:val="00CC0399"/>
    <w:rsid w:val="00CC1029"/>
    <w:rsid w:val="00CC28FD"/>
    <w:rsid w:val="00CC347C"/>
    <w:rsid w:val="00CC3976"/>
    <w:rsid w:val="00CC5FE3"/>
    <w:rsid w:val="00CC6AC7"/>
    <w:rsid w:val="00CC7887"/>
    <w:rsid w:val="00CD0575"/>
    <w:rsid w:val="00CD104C"/>
    <w:rsid w:val="00CD2347"/>
    <w:rsid w:val="00CD25DC"/>
    <w:rsid w:val="00CD41DE"/>
    <w:rsid w:val="00CD451C"/>
    <w:rsid w:val="00CE1AEB"/>
    <w:rsid w:val="00CE6ABD"/>
    <w:rsid w:val="00CF1530"/>
    <w:rsid w:val="00CF2063"/>
    <w:rsid w:val="00CF22BF"/>
    <w:rsid w:val="00CF2B52"/>
    <w:rsid w:val="00CF7AC7"/>
    <w:rsid w:val="00D00EE9"/>
    <w:rsid w:val="00D02B2A"/>
    <w:rsid w:val="00D0449C"/>
    <w:rsid w:val="00D04838"/>
    <w:rsid w:val="00D06F00"/>
    <w:rsid w:val="00D073A3"/>
    <w:rsid w:val="00D075CF"/>
    <w:rsid w:val="00D0B8DF"/>
    <w:rsid w:val="00D10996"/>
    <w:rsid w:val="00D110ED"/>
    <w:rsid w:val="00D20F80"/>
    <w:rsid w:val="00D23D4C"/>
    <w:rsid w:val="00D241DA"/>
    <w:rsid w:val="00D257A1"/>
    <w:rsid w:val="00D26048"/>
    <w:rsid w:val="00D2734A"/>
    <w:rsid w:val="00D32B54"/>
    <w:rsid w:val="00D35051"/>
    <w:rsid w:val="00D36482"/>
    <w:rsid w:val="00D4068F"/>
    <w:rsid w:val="00D41155"/>
    <w:rsid w:val="00D41F2E"/>
    <w:rsid w:val="00D42C9D"/>
    <w:rsid w:val="00D45090"/>
    <w:rsid w:val="00D464C5"/>
    <w:rsid w:val="00D46F03"/>
    <w:rsid w:val="00D479EA"/>
    <w:rsid w:val="00D47C11"/>
    <w:rsid w:val="00D47D95"/>
    <w:rsid w:val="00D523E4"/>
    <w:rsid w:val="00D52B26"/>
    <w:rsid w:val="00D5313F"/>
    <w:rsid w:val="00D53A9C"/>
    <w:rsid w:val="00D53C40"/>
    <w:rsid w:val="00D549DF"/>
    <w:rsid w:val="00D55642"/>
    <w:rsid w:val="00D569AB"/>
    <w:rsid w:val="00D6016F"/>
    <w:rsid w:val="00D617BE"/>
    <w:rsid w:val="00D6257B"/>
    <w:rsid w:val="00D638A2"/>
    <w:rsid w:val="00D638B6"/>
    <w:rsid w:val="00D646EF"/>
    <w:rsid w:val="00D64820"/>
    <w:rsid w:val="00D652A1"/>
    <w:rsid w:val="00D662FB"/>
    <w:rsid w:val="00D669BC"/>
    <w:rsid w:val="00D66F2B"/>
    <w:rsid w:val="00D67729"/>
    <w:rsid w:val="00D70A67"/>
    <w:rsid w:val="00D71303"/>
    <w:rsid w:val="00D71B2B"/>
    <w:rsid w:val="00D72282"/>
    <w:rsid w:val="00D72B87"/>
    <w:rsid w:val="00D7341E"/>
    <w:rsid w:val="00D7350F"/>
    <w:rsid w:val="00D74673"/>
    <w:rsid w:val="00D7496C"/>
    <w:rsid w:val="00D74CEC"/>
    <w:rsid w:val="00D74EB8"/>
    <w:rsid w:val="00D75D49"/>
    <w:rsid w:val="00D76378"/>
    <w:rsid w:val="00D76E14"/>
    <w:rsid w:val="00D770E5"/>
    <w:rsid w:val="00D77203"/>
    <w:rsid w:val="00D80AFE"/>
    <w:rsid w:val="00D81C0E"/>
    <w:rsid w:val="00D836BB"/>
    <w:rsid w:val="00D83BC1"/>
    <w:rsid w:val="00D843B1"/>
    <w:rsid w:val="00D84943"/>
    <w:rsid w:val="00D85631"/>
    <w:rsid w:val="00D86B96"/>
    <w:rsid w:val="00D86E1E"/>
    <w:rsid w:val="00D87312"/>
    <w:rsid w:val="00D91704"/>
    <w:rsid w:val="00D92B48"/>
    <w:rsid w:val="00D94B1F"/>
    <w:rsid w:val="00D95A77"/>
    <w:rsid w:val="00D97D87"/>
    <w:rsid w:val="00DA0EFD"/>
    <w:rsid w:val="00DA0FB7"/>
    <w:rsid w:val="00DA2F06"/>
    <w:rsid w:val="00DA6B1D"/>
    <w:rsid w:val="00DA6BD0"/>
    <w:rsid w:val="00DA758D"/>
    <w:rsid w:val="00DA7F09"/>
    <w:rsid w:val="00DB052C"/>
    <w:rsid w:val="00DB17C1"/>
    <w:rsid w:val="00DB1E7A"/>
    <w:rsid w:val="00DB1F14"/>
    <w:rsid w:val="00DB293F"/>
    <w:rsid w:val="00DB3A65"/>
    <w:rsid w:val="00DB5AF3"/>
    <w:rsid w:val="00DB702D"/>
    <w:rsid w:val="00DB7164"/>
    <w:rsid w:val="00DB7F66"/>
    <w:rsid w:val="00DC07ED"/>
    <w:rsid w:val="00DC0AB4"/>
    <w:rsid w:val="00DC1013"/>
    <w:rsid w:val="00DC1BC8"/>
    <w:rsid w:val="00DC2061"/>
    <w:rsid w:val="00DC24D9"/>
    <w:rsid w:val="00DC3442"/>
    <w:rsid w:val="00DC4A78"/>
    <w:rsid w:val="00DC516B"/>
    <w:rsid w:val="00DC51AE"/>
    <w:rsid w:val="00DC5FD5"/>
    <w:rsid w:val="00DC6608"/>
    <w:rsid w:val="00DC6942"/>
    <w:rsid w:val="00DD176C"/>
    <w:rsid w:val="00DD1A90"/>
    <w:rsid w:val="00DD25B3"/>
    <w:rsid w:val="00DD34F8"/>
    <w:rsid w:val="00DD3F76"/>
    <w:rsid w:val="00DD4376"/>
    <w:rsid w:val="00DE0A7A"/>
    <w:rsid w:val="00DE0D7F"/>
    <w:rsid w:val="00DE201D"/>
    <w:rsid w:val="00DE220C"/>
    <w:rsid w:val="00DE36AB"/>
    <w:rsid w:val="00DE405E"/>
    <w:rsid w:val="00DE7FDA"/>
    <w:rsid w:val="00DF0260"/>
    <w:rsid w:val="00DF09CB"/>
    <w:rsid w:val="00DF0BB4"/>
    <w:rsid w:val="00DF0D2F"/>
    <w:rsid w:val="00DF146A"/>
    <w:rsid w:val="00DF380A"/>
    <w:rsid w:val="00DF38F4"/>
    <w:rsid w:val="00DF3CC1"/>
    <w:rsid w:val="00DF6704"/>
    <w:rsid w:val="00DF766C"/>
    <w:rsid w:val="00E008B0"/>
    <w:rsid w:val="00E00EA8"/>
    <w:rsid w:val="00E01D33"/>
    <w:rsid w:val="00E02622"/>
    <w:rsid w:val="00E028D9"/>
    <w:rsid w:val="00E03B22"/>
    <w:rsid w:val="00E04B4F"/>
    <w:rsid w:val="00E065B3"/>
    <w:rsid w:val="00E06EB4"/>
    <w:rsid w:val="00E10588"/>
    <w:rsid w:val="00E10F61"/>
    <w:rsid w:val="00E11570"/>
    <w:rsid w:val="00E11B42"/>
    <w:rsid w:val="00E11D76"/>
    <w:rsid w:val="00E12468"/>
    <w:rsid w:val="00E128EC"/>
    <w:rsid w:val="00E13119"/>
    <w:rsid w:val="00E1364E"/>
    <w:rsid w:val="00E20783"/>
    <w:rsid w:val="00E20943"/>
    <w:rsid w:val="00E22DF1"/>
    <w:rsid w:val="00E23164"/>
    <w:rsid w:val="00E32CA9"/>
    <w:rsid w:val="00E36433"/>
    <w:rsid w:val="00E36AB0"/>
    <w:rsid w:val="00E36D17"/>
    <w:rsid w:val="00E41B05"/>
    <w:rsid w:val="00E42715"/>
    <w:rsid w:val="00E43FDA"/>
    <w:rsid w:val="00E442F2"/>
    <w:rsid w:val="00E50F6D"/>
    <w:rsid w:val="00E51425"/>
    <w:rsid w:val="00E518ED"/>
    <w:rsid w:val="00E53145"/>
    <w:rsid w:val="00E533AD"/>
    <w:rsid w:val="00E5366A"/>
    <w:rsid w:val="00E53B1D"/>
    <w:rsid w:val="00E545BC"/>
    <w:rsid w:val="00E54BB9"/>
    <w:rsid w:val="00E54D4F"/>
    <w:rsid w:val="00E55231"/>
    <w:rsid w:val="00E56431"/>
    <w:rsid w:val="00E5655A"/>
    <w:rsid w:val="00E568F7"/>
    <w:rsid w:val="00E6165C"/>
    <w:rsid w:val="00E6397E"/>
    <w:rsid w:val="00E63D70"/>
    <w:rsid w:val="00E641A2"/>
    <w:rsid w:val="00E64DFE"/>
    <w:rsid w:val="00E64EB2"/>
    <w:rsid w:val="00E64F3A"/>
    <w:rsid w:val="00E650D9"/>
    <w:rsid w:val="00E65AEC"/>
    <w:rsid w:val="00E67914"/>
    <w:rsid w:val="00E67C13"/>
    <w:rsid w:val="00E70FDB"/>
    <w:rsid w:val="00E71655"/>
    <w:rsid w:val="00E72D2A"/>
    <w:rsid w:val="00E73505"/>
    <w:rsid w:val="00E7366D"/>
    <w:rsid w:val="00E744AB"/>
    <w:rsid w:val="00E74F3E"/>
    <w:rsid w:val="00E75B82"/>
    <w:rsid w:val="00E7615A"/>
    <w:rsid w:val="00E7681E"/>
    <w:rsid w:val="00E777CB"/>
    <w:rsid w:val="00E806A2"/>
    <w:rsid w:val="00E81C42"/>
    <w:rsid w:val="00E83A0F"/>
    <w:rsid w:val="00E86AFA"/>
    <w:rsid w:val="00E90C2A"/>
    <w:rsid w:val="00E91004"/>
    <w:rsid w:val="00E92413"/>
    <w:rsid w:val="00E92E3A"/>
    <w:rsid w:val="00E93A37"/>
    <w:rsid w:val="00E93FF1"/>
    <w:rsid w:val="00EA0526"/>
    <w:rsid w:val="00EA0A3B"/>
    <w:rsid w:val="00EA0C80"/>
    <w:rsid w:val="00EA1223"/>
    <w:rsid w:val="00EA2D4C"/>
    <w:rsid w:val="00EA352B"/>
    <w:rsid w:val="00EA3600"/>
    <w:rsid w:val="00EA522A"/>
    <w:rsid w:val="00EA5770"/>
    <w:rsid w:val="00EA616D"/>
    <w:rsid w:val="00EA6AC0"/>
    <w:rsid w:val="00EB1DC1"/>
    <w:rsid w:val="00EB3789"/>
    <w:rsid w:val="00EB37D3"/>
    <w:rsid w:val="00EB524A"/>
    <w:rsid w:val="00EB7251"/>
    <w:rsid w:val="00EB7B0B"/>
    <w:rsid w:val="00EC05EC"/>
    <w:rsid w:val="00EC1013"/>
    <w:rsid w:val="00EC101F"/>
    <w:rsid w:val="00EC33E4"/>
    <w:rsid w:val="00EC3DF1"/>
    <w:rsid w:val="00EC3EE1"/>
    <w:rsid w:val="00EC4927"/>
    <w:rsid w:val="00EC5934"/>
    <w:rsid w:val="00EC626B"/>
    <w:rsid w:val="00EC6326"/>
    <w:rsid w:val="00ED1144"/>
    <w:rsid w:val="00ED2C7C"/>
    <w:rsid w:val="00ED307F"/>
    <w:rsid w:val="00ED3870"/>
    <w:rsid w:val="00ED3DD6"/>
    <w:rsid w:val="00EE4E1A"/>
    <w:rsid w:val="00EE5B22"/>
    <w:rsid w:val="00EE6748"/>
    <w:rsid w:val="00EE78D6"/>
    <w:rsid w:val="00EF025C"/>
    <w:rsid w:val="00EF049F"/>
    <w:rsid w:val="00EF118A"/>
    <w:rsid w:val="00EF3789"/>
    <w:rsid w:val="00EF5258"/>
    <w:rsid w:val="00F000BF"/>
    <w:rsid w:val="00F00801"/>
    <w:rsid w:val="00F00A5A"/>
    <w:rsid w:val="00F01176"/>
    <w:rsid w:val="00F02292"/>
    <w:rsid w:val="00F036AF"/>
    <w:rsid w:val="00F06921"/>
    <w:rsid w:val="00F073AA"/>
    <w:rsid w:val="00F10EC4"/>
    <w:rsid w:val="00F110B8"/>
    <w:rsid w:val="00F11482"/>
    <w:rsid w:val="00F11E31"/>
    <w:rsid w:val="00F1213B"/>
    <w:rsid w:val="00F121C7"/>
    <w:rsid w:val="00F12E54"/>
    <w:rsid w:val="00F13989"/>
    <w:rsid w:val="00F13A00"/>
    <w:rsid w:val="00F13C4B"/>
    <w:rsid w:val="00F144E7"/>
    <w:rsid w:val="00F145BA"/>
    <w:rsid w:val="00F14671"/>
    <w:rsid w:val="00F152E4"/>
    <w:rsid w:val="00F15651"/>
    <w:rsid w:val="00F17115"/>
    <w:rsid w:val="00F21EBE"/>
    <w:rsid w:val="00F21F22"/>
    <w:rsid w:val="00F2247A"/>
    <w:rsid w:val="00F23467"/>
    <w:rsid w:val="00F26203"/>
    <w:rsid w:val="00F26DF6"/>
    <w:rsid w:val="00F27C0B"/>
    <w:rsid w:val="00F31410"/>
    <w:rsid w:val="00F31602"/>
    <w:rsid w:val="00F31916"/>
    <w:rsid w:val="00F32142"/>
    <w:rsid w:val="00F332E6"/>
    <w:rsid w:val="00F34EDD"/>
    <w:rsid w:val="00F35627"/>
    <w:rsid w:val="00F35FCD"/>
    <w:rsid w:val="00F413B7"/>
    <w:rsid w:val="00F42A2E"/>
    <w:rsid w:val="00F42FED"/>
    <w:rsid w:val="00F43B58"/>
    <w:rsid w:val="00F463CD"/>
    <w:rsid w:val="00F47429"/>
    <w:rsid w:val="00F50990"/>
    <w:rsid w:val="00F509C9"/>
    <w:rsid w:val="00F520FB"/>
    <w:rsid w:val="00F53D6C"/>
    <w:rsid w:val="00F5493A"/>
    <w:rsid w:val="00F54EF4"/>
    <w:rsid w:val="00F5538C"/>
    <w:rsid w:val="00F57162"/>
    <w:rsid w:val="00F60478"/>
    <w:rsid w:val="00F62A48"/>
    <w:rsid w:val="00F634D0"/>
    <w:rsid w:val="00F6376A"/>
    <w:rsid w:val="00F658A1"/>
    <w:rsid w:val="00F67D99"/>
    <w:rsid w:val="00F70444"/>
    <w:rsid w:val="00F7121E"/>
    <w:rsid w:val="00F71417"/>
    <w:rsid w:val="00F72161"/>
    <w:rsid w:val="00F73FAB"/>
    <w:rsid w:val="00F75CAD"/>
    <w:rsid w:val="00F75E9B"/>
    <w:rsid w:val="00F76A5A"/>
    <w:rsid w:val="00F7776E"/>
    <w:rsid w:val="00F77B2D"/>
    <w:rsid w:val="00F80144"/>
    <w:rsid w:val="00F8042A"/>
    <w:rsid w:val="00F80985"/>
    <w:rsid w:val="00F8131E"/>
    <w:rsid w:val="00F81396"/>
    <w:rsid w:val="00F81544"/>
    <w:rsid w:val="00F8155F"/>
    <w:rsid w:val="00F820BB"/>
    <w:rsid w:val="00F83189"/>
    <w:rsid w:val="00F831C4"/>
    <w:rsid w:val="00F83BC2"/>
    <w:rsid w:val="00F83CEF"/>
    <w:rsid w:val="00F843DE"/>
    <w:rsid w:val="00F846DD"/>
    <w:rsid w:val="00F84E1F"/>
    <w:rsid w:val="00F84E50"/>
    <w:rsid w:val="00F85E41"/>
    <w:rsid w:val="00F8715E"/>
    <w:rsid w:val="00F93457"/>
    <w:rsid w:val="00F9353B"/>
    <w:rsid w:val="00F953C2"/>
    <w:rsid w:val="00F9560E"/>
    <w:rsid w:val="00F9595C"/>
    <w:rsid w:val="00F95AE7"/>
    <w:rsid w:val="00FA0761"/>
    <w:rsid w:val="00FA0865"/>
    <w:rsid w:val="00FA0E58"/>
    <w:rsid w:val="00FA1F7F"/>
    <w:rsid w:val="00FA2185"/>
    <w:rsid w:val="00FA2304"/>
    <w:rsid w:val="00FA25CD"/>
    <w:rsid w:val="00FA30F6"/>
    <w:rsid w:val="00FA312D"/>
    <w:rsid w:val="00FA3D32"/>
    <w:rsid w:val="00FA48C8"/>
    <w:rsid w:val="00FA543C"/>
    <w:rsid w:val="00FA562E"/>
    <w:rsid w:val="00FA63B0"/>
    <w:rsid w:val="00FA674A"/>
    <w:rsid w:val="00FA6A17"/>
    <w:rsid w:val="00FA702B"/>
    <w:rsid w:val="00FA7B90"/>
    <w:rsid w:val="00FB0BA6"/>
    <w:rsid w:val="00FB0D70"/>
    <w:rsid w:val="00FB1776"/>
    <w:rsid w:val="00FB195F"/>
    <w:rsid w:val="00FB3753"/>
    <w:rsid w:val="00FB44EA"/>
    <w:rsid w:val="00FB6B81"/>
    <w:rsid w:val="00FB6C4B"/>
    <w:rsid w:val="00FB76D4"/>
    <w:rsid w:val="00FB7B09"/>
    <w:rsid w:val="00FC02CF"/>
    <w:rsid w:val="00FC21B0"/>
    <w:rsid w:val="00FC27B3"/>
    <w:rsid w:val="00FC35DD"/>
    <w:rsid w:val="00FC3818"/>
    <w:rsid w:val="00FC3BD5"/>
    <w:rsid w:val="00FC4489"/>
    <w:rsid w:val="00FC5546"/>
    <w:rsid w:val="00FC57D1"/>
    <w:rsid w:val="00FC6251"/>
    <w:rsid w:val="00FC65C1"/>
    <w:rsid w:val="00FC6CC1"/>
    <w:rsid w:val="00FD169C"/>
    <w:rsid w:val="00FD2D02"/>
    <w:rsid w:val="00FD4131"/>
    <w:rsid w:val="00FE12E0"/>
    <w:rsid w:val="00FE134C"/>
    <w:rsid w:val="00FE27BB"/>
    <w:rsid w:val="00FE32A9"/>
    <w:rsid w:val="00FE4865"/>
    <w:rsid w:val="00FE6CFE"/>
    <w:rsid w:val="00FE6ED2"/>
    <w:rsid w:val="00FE7829"/>
    <w:rsid w:val="00FF4FBF"/>
    <w:rsid w:val="00FF5303"/>
    <w:rsid w:val="00FF539D"/>
    <w:rsid w:val="00FF65A2"/>
    <w:rsid w:val="00FF695A"/>
    <w:rsid w:val="00FF6BA7"/>
    <w:rsid w:val="00FF7D5F"/>
    <w:rsid w:val="01ADFAC9"/>
    <w:rsid w:val="01C4475F"/>
    <w:rsid w:val="027C57B6"/>
    <w:rsid w:val="02D3F11F"/>
    <w:rsid w:val="02FB4BED"/>
    <w:rsid w:val="03710456"/>
    <w:rsid w:val="0386BAF1"/>
    <w:rsid w:val="03902608"/>
    <w:rsid w:val="041D0AD4"/>
    <w:rsid w:val="048D3953"/>
    <w:rsid w:val="04CF0717"/>
    <w:rsid w:val="05860993"/>
    <w:rsid w:val="05B7A361"/>
    <w:rsid w:val="05F43AE6"/>
    <w:rsid w:val="05F65A5B"/>
    <w:rsid w:val="062E8EBB"/>
    <w:rsid w:val="06A17A43"/>
    <w:rsid w:val="06F70ACE"/>
    <w:rsid w:val="07234AB1"/>
    <w:rsid w:val="074185B3"/>
    <w:rsid w:val="0769E224"/>
    <w:rsid w:val="07E3F40D"/>
    <w:rsid w:val="0834ED70"/>
    <w:rsid w:val="08AEB6EF"/>
    <w:rsid w:val="08DA9295"/>
    <w:rsid w:val="09C6A83A"/>
    <w:rsid w:val="0A8A0C32"/>
    <w:rsid w:val="0AAB9AA4"/>
    <w:rsid w:val="0B2389AA"/>
    <w:rsid w:val="0B336E42"/>
    <w:rsid w:val="0B9638B4"/>
    <w:rsid w:val="0BABCF79"/>
    <w:rsid w:val="0BB8BA4B"/>
    <w:rsid w:val="0C02A68C"/>
    <w:rsid w:val="0C10A1E5"/>
    <w:rsid w:val="0C6470B8"/>
    <w:rsid w:val="0DF93898"/>
    <w:rsid w:val="0E08B93D"/>
    <w:rsid w:val="0F58C54F"/>
    <w:rsid w:val="0FCB1670"/>
    <w:rsid w:val="0FFD7D15"/>
    <w:rsid w:val="1092D0CA"/>
    <w:rsid w:val="109F470B"/>
    <w:rsid w:val="10B3169F"/>
    <w:rsid w:val="10CA9844"/>
    <w:rsid w:val="10F0BA6B"/>
    <w:rsid w:val="112401A2"/>
    <w:rsid w:val="11366522"/>
    <w:rsid w:val="113E25A6"/>
    <w:rsid w:val="119697EB"/>
    <w:rsid w:val="11AA89EF"/>
    <w:rsid w:val="123FDBD1"/>
    <w:rsid w:val="132022EA"/>
    <w:rsid w:val="13DFC212"/>
    <w:rsid w:val="160B8F13"/>
    <w:rsid w:val="1637D0EF"/>
    <w:rsid w:val="18015D98"/>
    <w:rsid w:val="18378661"/>
    <w:rsid w:val="1839983E"/>
    <w:rsid w:val="1885AD32"/>
    <w:rsid w:val="18D50FA7"/>
    <w:rsid w:val="193782D7"/>
    <w:rsid w:val="19F0E6BF"/>
    <w:rsid w:val="1A043495"/>
    <w:rsid w:val="1A1AF016"/>
    <w:rsid w:val="1A2F5C86"/>
    <w:rsid w:val="1ACBB97B"/>
    <w:rsid w:val="1BAEFF5B"/>
    <w:rsid w:val="1BB65B5C"/>
    <w:rsid w:val="1BEAEBB8"/>
    <w:rsid w:val="1C1503B1"/>
    <w:rsid w:val="1C7405E3"/>
    <w:rsid w:val="1C9845BB"/>
    <w:rsid w:val="1D59EC24"/>
    <w:rsid w:val="1D7FA248"/>
    <w:rsid w:val="1D9DF816"/>
    <w:rsid w:val="1DE82D6E"/>
    <w:rsid w:val="1E1833BC"/>
    <w:rsid w:val="1E38333F"/>
    <w:rsid w:val="1E6C18BA"/>
    <w:rsid w:val="1ED24EE0"/>
    <w:rsid w:val="1EDC523A"/>
    <w:rsid w:val="1FE40583"/>
    <w:rsid w:val="208BC096"/>
    <w:rsid w:val="215F749B"/>
    <w:rsid w:val="21D61456"/>
    <w:rsid w:val="21E5CDE6"/>
    <w:rsid w:val="21FAD829"/>
    <w:rsid w:val="22233A98"/>
    <w:rsid w:val="22ABB984"/>
    <w:rsid w:val="22B892BD"/>
    <w:rsid w:val="22DFC904"/>
    <w:rsid w:val="2300F9B2"/>
    <w:rsid w:val="231484CE"/>
    <w:rsid w:val="232B82F9"/>
    <w:rsid w:val="23631264"/>
    <w:rsid w:val="23D9C72E"/>
    <w:rsid w:val="243692CC"/>
    <w:rsid w:val="2487692D"/>
    <w:rsid w:val="24A45E83"/>
    <w:rsid w:val="24BD40FD"/>
    <w:rsid w:val="24C7C293"/>
    <w:rsid w:val="24D4DCBF"/>
    <w:rsid w:val="24EBB7EF"/>
    <w:rsid w:val="255F5102"/>
    <w:rsid w:val="257CF8CC"/>
    <w:rsid w:val="263A6D6A"/>
    <w:rsid w:val="265528E3"/>
    <w:rsid w:val="26A62FAD"/>
    <w:rsid w:val="26A82CAF"/>
    <w:rsid w:val="26D72BEE"/>
    <w:rsid w:val="27086FB1"/>
    <w:rsid w:val="27289A7F"/>
    <w:rsid w:val="27923BA8"/>
    <w:rsid w:val="280CB8D8"/>
    <w:rsid w:val="28370737"/>
    <w:rsid w:val="290035A2"/>
    <w:rsid w:val="294FCD5B"/>
    <w:rsid w:val="297FDA13"/>
    <w:rsid w:val="29884F97"/>
    <w:rsid w:val="2A8324BE"/>
    <w:rsid w:val="2AA11955"/>
    <w:rsid w:val="2AC9B75F"/>
    <w:rsid w:val="2AEA9487"/>
    <w:rsid w:val="2BB5046E"/>
    <w:rsid w:val="2BD9515C"/>
    <w:rsid w:val="2CA76458"/>
    <w:rsid w:val="2CD71197"/>
    <w:rsid w:val="2CF6BFCC"/>
    <w:rsid w:val="2CF89F36"/>
    <w:rsid w:val="2D208E48"/>
    <w:rsid w:val="2D6E1AE0"/>
    <w:rsid w:val="2D7CB041"/>
    <w:rsid w:val="2DF7A81F"/>
    <w:rsid w:val="2E086DAA"/>
    <w:rsid w:val="2E3B07B5"/>
    <w:rsid w:val="2E6E2A6E"/>
    <w:rsid w:val="2F18AB97"/>
    <w:rsid w:val="2F7EEBB1"/>
    <w:rsid w:val="2FF34F19"/>
    <w:rsid w:val="309FF04F"/>
    <w:rsid w:val="30CFC890"/>
    <w:rsid w:val="30E0546A"/>
    <w:rsid w:val="314211B9"/>
    <w:rsid w:val="31827E01"/>
    <w:rsid w:val="31BA8F08"/>
    <w:rsid w:val="31CB28D0"/>
    <w:rsid w:val="31E56F62"/>
    <w:rsid w:val="328962D1"/>
    <w:rsid w:val="33513663"/>
    <w:rsid w:val="3381A030"/>
    <w:rsid w:val="3395F591"/>
    <w:rsid w:val="339ACB46"/>
    <w:rsid w:val="343355E5"/>
    <w:rsid w:val="348D172E"/>
    <w:rsid w:val="36AE0767"/>
    <w:rsid w:val="37368994"/>
    <w:rsid w:val="375AFAF5"/>
    <w:rsid w:val="3767FC87"/>
    <w:rsid w:val="386EF008"/>
    <w:rsid w:val="389A0980"/>
    <w:rsid w:val="38D49D69"/>
    <w:rsid w:val="38D591A1"/>
    <w:rsid w:val="38E5C91C"/>
    <w:rsid w:val="399192D7"/>
    <w:rsid w:val="39E5AF55"/>
    <w:rsid w:val="3A12312C"/>
    <w:rsid w:val="3A277846"/>
    <w:rsid w:val="3A4D01BB"/>
    <w:rsid w:val="3A62BA6E"/>
    <w:rsid w:val="3AD90A6F"/>
    <w:rsid w:val="3B7D65A2"/>
    <w:rsid w:val="3BC8353D"/>
    <w:rsid w:val="3C91442C"/>
    <w:rsid w:val="3C9FD928"/>
    <w:rsid w:val="3D2173D3"/>
    <w:rsid w:val="3D568752"/>
    <w:rsid w:val="3D672687"/>
    <w:rsid w:val="3D7B0D94"/>
    <w:rsid w:val="3E110E02"/>
    <w:rsid w:val="3E17E3B3"/>
    <w:rsid w:val="3E515A93"/>
    <w:rsid w:val="3EDCB885"/>
    <w:rsid w:val="3EF7F4CE"/>
    <w:rsid w:val="3F1859C6"/>
    <w:rsid w:val="3F37F885"/>
    <w:rsid w:val="3FFFB010"/>
    <w:rsid w:val="40550F01"/>
    <w:rsid w:val="412C03C2"/>
    <w:rsid w:val="413E2B83"/>
    <w:rsid w:val="417684FA"/>
    <w:rsid w:val="41CC1E87"/>
    <w:rsid w:val="424B000D"/>
    <w:rsid w:val="425A6FA1"/>
    <w:rsid w:val="428539E7"/>
    <w:rsid w:val="42E7A4E3"/>
    <w:rsid w:val="4343D3AA"/>
    <w:rsid w:val="4358800A"/>
    <w:rsid w:val="437F495E"/>
    <w:rsid w:val="43B72C32"/>
    <w:rsid w:val="441E0509"/>
    <w:rsid w:val="4461D746"/>
    <w:rsid w:val="4466B072"/>
    <w:rsid w:val="446D62DD"/>
    <w:rsid w:val="44EE9334"/>
    <w:rsid w:val="44F4BF0B"/>
    <w:rsid w:val="45442C22"/>
    <w:rsid w:val="455B89AF"/>
    <w:rsid w:val="45845791"/>
    <w:rsid w:val="45A9836E"/>
    <w:rsid w:val="465C21A6"/>
    <w:rsid w:val="46A60AA3"/>
    <w:rsid w:val="46B0E523"/>
    <w:rsid w:val="46F268F1"/>
    <w:rsid w:val="46F2A71E"/>
    <w:rsid w:val="470E5708"/>
    <w:rsid w:val="480243DC"/>
    <w:rsid w:val="491BA2A7"/>
    <w:rsid w:val="496DB4F3"/>
    <w:rsid w:val="4A281BEE"/>
    <w:rsid w:val="4A67FF89"/>
    <w:rsid w:val="4AF2B4CA"/>
    <w:rsid w:val="4B6A8268"/>
    <w:rsid w:val="4B93E0AF"/>
    <w:rsid w:val="4BB50E63"/>
    <w:rsid w:val="4C7C2E28"/>
    <w:rsid w:val="4D9B20CD"/>
    <w:rsid w:val="4DC8B86D"/>
    <w:rsid w:val="4DE85AD7"/>
    <w:rsid w:val="4DF3D8C4"/>
    <w:rsid w:val="4E718F87"/>
    <w:rsid w:val="4EBAFEA2"/>
    <w:rsid w:val="4EF264B8"/>
    <w:rsid w:val="4FE44F77"/>
    <w:rsid w:val="502EE850"/>
    <w:rsid w:val="50591236"/>
    <w:rsid w:val="508AB176"/>
    <w:rsid w:val="50BFF2AE"/>
    <w:rsid w:val="516DD021"/>
    <w:rsid w:val="517B3F31"/>
    <w:rsid w:val="51E5B383"/>
    <w:rsid w:val="5259C905"/>
    <w:rsid w:val="5337EA8C"/>
    <w:rsid w:val="53A3C9A0"/>
    <w:rsid w:val="53E70258"/>
    <w:rsid w:val="543CC686"/>
    <w:rsid w:val="54E56300"/>
    <w:rsid w:val="54EA62B5"/>
    <w:rsid w:val="54F54EA1"/>
    <w:rsid w:val="54F5856B"/>
    <w:rsid w:val="5544F4C5"/>
    <w:rsid w:val="558D0187"/>
    <w:rsid w:val="55F414B6"/>
    <w:rsid w:val="564C43DB"/>
    <w:rsid w:val="564DB198"/>
    <w:rsid w:val="56AD5078"/>
    <w:rsid w:val="56C239D4"/>
    <w:rsid w:val="56CBD790"/>
    <w:rsid w:val="56DF6F52"/>
    <w:rsid w:val="580140BF"/>
    <w:rsid w:val="580819DF"/>
    <w:rsid w:val="5814CFF1"/>
    <w:rsid w:val="58680C4D"/>
    <w:rsid w:val="58D7FE29"/>
    <w:rsid w:val="5A09D4D7"/>
    <w:rsid w:val="5A13AEAB"/>
    <w:rsid w:val="5A16F730"/>
    <w:rsid w:val="5A388AC3"/>
    <w:rsid w:val="5A444FBA"/>
    <w:rsid w:val="5A58CFD7"/>
    <w:rsid w:val="5A7E3445"/>
    <w:rsid w:val="5B68FAAB"/>
    <w:rsid w:val="5B82440C"/>
    <w:rsid w:val="5B90D45A"/>
    <w:rsid w:val="5BA4C04D"/>
    <w:rsid w:val="5C19D0D9"/>
    <w:rsid w:val="5D345366"/>
    <w:rsid w:val="5D4DEB39"/>
    <w:rsid w:val="5E072D90"/>
    <w:rsid w:val="5E198E25"/>
    <w:rsid w:val="5E371382"/>
    <w:rsid w:val="5F0833AC"/>
    <w:rsid w:val="5F5CFC31"/>
    <w:rsid w:val="5F6BACD3"/>
    <w:rsid w:val="5FD53AC2"/>
    <w:rsid w:val="60252704"/>
    <w:rsid w:val="60B24FD8"/>
    <w:rsid w:val="60CDF5CB"/>
    <w:rsid w:val="615F0C15"/>
    <w:rsid w:val="61D3F8F7"/>
    <w:rsid w:val="62656CE7"/>
    <w:rsid w:val="629259D3"/>
    <w:rsid w:val="63D4975C"/>
    <w:rsid w:val="63DACBCC"/>
    <w:rsid w:val="659D06F2"/>
    <w:rsid w:val="6604A632"/>
    <w:rsid w:val="6635B122"/>
    <w:rsid w:val="67328D27"/>
    <w:rsid w:val="673A859B"/>
    <w:rsid w:val="67E5A406"/>
    <w:rsid w:val="67E768B1"/>
    <w:rsid w:val="680ECBAC"/>
    <w:rsid w:val="690DE76F"/>
    <w:rsid w:val="694AA0AE"/>
    <w:rsid w:val="6966894C"/>
    <w:rsid w:val="69CCB127"/>
    <w:rsid w:val="69FA0C08"/>
    <w:rsid w:val="6A00D796"/>
    <w:rsid w:val="6A647338"/>
    <w:rsid w:val="6A76A6D7"/>
    <w:rsid w:val="6AB7F221"/>
    <w:rsid w:val="6ADA6613"/>
    <w:rsid w:val="6ADED7CA"/>
    <w:rsid w:val="6C48F71E"/>
    <w:rsid w:val="6C49833A"/>
    <w:rsid w:val="6C7A2E39"/>
    <w:rsid w:val="6CA01EA6"/>
    <w:rsid w:val="6CB3A6C5"/>
    <w:rsid w:val="6D4EA5BC"/>
    <w:rsid w:val="6D7B6461"/>
    <w:rsid w:val="6D931DB0"/>
    <w:rsid w:val="6D9D4106"/>
    <w:rsid w:val="6E2559D1"/>
    <w:rsid w:val="6E33E828"/>
    <w:rsid w:val="6E8C775C"/>
    <w:rsid w:val="6E9E5AAB"/>
    <w:rsid w:val="6EAE4550"/>
    <w:rsid w:val="6EC4E7A3"/>
    <w:rsid w:val="6F17E228"/>
    <w:rsid w:val="6FBD9683"/>
    <w:rsid w:val="70194623"/>
    <w:rsid w:val="70405CB1"/>
    <w:rsid w:val="70AF4F07"/>
    <w:rsid w:val="70D8E642"/>
    <w:rsid w:val="7150727C"/>
    <w:rsid w:val="71B5F6AE"/>
    <w:rsid w:val="72033012"/>
    <w:rsid w:val="7221105A"/>
    <w:rsid w:val="729456AA"/>
    <w:rsid w:val="729E9AAD"/>
    <w:rsid w:val="72D08330"/>
    <w:rsid w:val="72F9749F"/>
    <w:rsid w:val="730C91A3"/>
    <w:rsid w:val="735F0B94"/>
    <w:rsid w:val="736E6A50"/>
    <w:rsid w:val="73900701"/>
    <w:rsid w:val="7410D64C"/>
    <w:rsid w:val="7424E113"/>
    <w:rsid w:val="74297184"/>
    <w:rsid w:val="746C35A9"/>
    <w:rsid w:val="74D72A46"/>
    <w:rsid w:val="75559D10"/>
    <w:rsid w:val="758572DD"/>
    <w:rsid w:val="758E6B77"/>
    <w:rsid w:val="75A883AF"/>
    <w:rsid w:val="75F63DE3"/>
    <w:rsid w:val="764B388C"/>
    <w:rsid w:val="766E5678"/>
    <w:rsid w:val="76F06004"/>
    <w:rsid w:val="770D36E3"/>
    <w:rsid w:val="775E4CD8"/>
    <w:rsid w:val="775E523B"/>
    <w:rsid w:val="77695723"/>
    <w:rsid w:val="77BD4966"/>
    <w:rsid w:val="77F76498"/>
    <w:rsid w:val="78219F29"/>
    <w:rsid w:val="78BFABE3"/>
    <w:rsid w:val="78C2F035"/>
    <w:rsid w:val="78E52B46"/>
    <w:rsid w:val="79B104D0"/>
    <w:rsid w:val="79DED187"/>
    <w:rsid w:val="7A706198"/>
    <w:rsid w:val="7A8BDAD6"/>
    <w:rsid w:val="7B210770"/>
    <w:rsid w:val="7B85C923"/>
    <w:rsid w:val="7B9134B4"/>
    <w:rsid w:val="7B92521E"/>
    <w:rsid w:val="7BBE840C"/>
    <w:rsid w:val="7BCD8AAA"/>
    <w:rsid w:val="7C1C197A"/>
    <w:rsid w:val="7CEA48DE"/>
    <w:rsid w:val="7D17CF89"/>
    <w:rsid w:val="7D4BBD5D"/>
    <w:rsid w:val="7DBB9D2D"/>
    <w:rsid w:val="7DEAE759"/>
    <w:rsid w:val="7DFD5A5F"/>
    <w:rsid w:val="7EAA11B2"/>
    <w:rsid w:val="7EB933AB"/>
    <w:rsid w:val="7EE820B8"/>
    <w:rsid w:val="7F1B8D62"/>
    <w:rsid w:val="7F55489E"/>
    <w:rsid w:val="7FB80F5C"/>
    <w:rsid w:val="7FCAE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C7E6C"/>
  <w15:chartTrackingRefBased/>
  <w15:docId w15:val="{A163B6BF-B7E9-41D4-89E1-6317C127A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A0C"/>
  </w:style>
  <w:style w:type="paragraph" w:styleId="Heading1">
    <w:name w:val="heading 1"/>
    <w:basedOn w:val="Normal"/>
    <w:next w:val="Normal"/>
    <w:link w:val="Heading1Char"/>
    <w:uiPriority w:val="9"/>
    <w:qFormat/>
    <w:rsid w:val="00E11D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1D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1D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1D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1D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1D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1D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1D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1D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1D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1D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1D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1D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1D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1D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1D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1D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1D76"/>
    <w:rPr>
      <w:rFonts w:eastAsiaTheme="majorEastAsia" w:cstheme="majorBidi"/>
      <w:color w:val="272727" w:themeColor="text1" w:themeTint="D8"/>
    </w:rPr>
  </w:style>
  <w:style w:type="paragraph" w:styleId="Title">
    <w:name w:val="Title"/>
    <w:basedOn w:val="Normal"/>
    <w:next w:val="Normal"/>
    <w:link w:val="TitleChar"/>
    <w:uiPriority w:val="10"/>
    <w:qFormat/>
    <w:rsid w:val="00E11D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1D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1D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1D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1D76"/>
    <w:pPr>
      <w:spacing w:before="160"/>
      <w:jc w:val="center"/>
    </w:pPr>
    <w:rPr>
      <w:i/>
      <w:iCs/>
      <w:color w:val="404040" w:themeColor="text1" w:themeTint="BF"/>
    </w:rPr>
  </w:style>
  <w:style w:type="character" w:customStyle="1" w:styleId="QuoteChar">
    <w:name w:val="Quote Char"/>
    <w:basedOn w:val="DefaultParagraphFont"/>
    <w:link w:val="Quote"/>
    <w:uiPriority w:val="29"/>
    <w:rsid w:val="00E11D76"/>
    <w:rPr>
      <w:i/>
      <w:iCs/>
      <w:color w:val="404040" w:themeColor="text1" w:themeTint="BF"/>
    </w:rPr>
  </w:style>
  <w:style w:type="paragraph" w:styleId="ListParagraph">
    <w:name w:val="List Paragraph"/>
    <w:aliases w:val="List Paragraph (numbered (a)),Numbered List Paragraph,Bullets,LIST OF TABLES.,Light Grid - Accent 31,List Paragraph nowy,List Paragraph1,Liste 1,Medium Grid 1 - Accent 21,References,ReferencesCxSpLast,WB List Paragraph,heading 6,RM1,lp1"/>
    <w:basedOn w:val="Normal"/>
    <w:link w:val="ListParagraphChar"/>
    <w:uiPriority w:val="34"/>
    <w:qFormat/>
    <w:rsid w:val="00E11D76"/>
    <w:pPr>
      <w:ind w:left="720"/>
      <w:contextualSpacing/>
    </w:pPr>
  </w:style>
  <w:style w:type="character" w:styleId="IntenseEmphasis">
    <w:name w:val="Intense Emphasis"/>
    <w:basedOn w:val="DefaultParagraphFont"/>
    <w:uiPriority w:val="21"/>
    <w:qFormat/>
    <w:rsid w:val="00E11D76"/>
    <w:rPr>
      <w:i/>
      <w:iCs/>
      <w:color w:val="0F4761" w:themeColor="accent1" w:themeShade="BF"/>
    </w:rPr>
  </w:style>
  <w:style w:type="paragraph" w:styleId="IntenseQuote">
    <w:name w:val="Intense Quote"/>
    <w:basedOn w:val="Normal"/>
    <w:next w:val="Normal"/>
    <w:link w:val="IntenseQuoteChar"/>
    <w:uiPriority w:val="30"/>
    <w:qFormat/>
    <w:rsid w:val="00E11D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1D76"/>
    <w:rPr>
      <w:i/>
      <w:iCs/>
      <w:color w:val="0F4761" w:themeColor="accent1" w:themeShade="BF"/>
    </w:rPr>
  </w:style>
  <w:style w:type="character" w:styleId="IntenseReference">
    <w:name w:val="Intense Reference"/>
    <w:basedOn w:val="DefaultParagraphFont"/>
    <w:uiPriority w:val="32"/>
    <w:qFormat/>
    <w:rsid w:val="00E11D76"/>
    <w:rPr>
      <w:b/>
      <w:bCs/>
      <w:smallCaps/>
      <w:color w:val="0F4761" w:themeColor="accent1" w:themeShade="BF"/>
      <w:spacing w:val="5"/>
    </w:rPr>
  </w:style>
  <w:style w:type="paragraph" w:styleId="Header">
    <w:name w:val="header"/>
    <w:basedOn w:val="Normal"/>
    <w:link w:val="HeaderChar"/>
    <w:uiPriority w:val="99"/>
    <w:unhideWhenUsed/>
    <w:rsid w:val="00855C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C26"/>
  </w:style>
  <w:style w:type="table" w:styleId="TableGrid">
    <w:name w:val="Table Grid"/>
    <w:basedOn w:val="TableNormal"/>
    <w:uiPriority w:val="39"/>
    <w:rsid w:val="00A03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6B96"/>
    <w:rPr>
      <w:sz w:val="16"/>
      <w:szCs w:val="16"/>
    </w:rPr>
  </w:style>
  <w:style w:type="paragraph" w:styleId="CommentText">
    <w:name w:val="annotation text"/>
    <w:basedOn w:val="Normal"/>
    <w:link w:val="CommentTextChar"/>
    <w:uiPriority w:val="99"/>
    <w:unhideWhenUsed/>
    <w:rsid w:val="00D86B96"/>
    <w:pPr>
      <w:spacing w:line="240" w:lineRule="auto"/>
    </w:pPr>
    <w:rPr>
      <w:sz w:val="20"/>
      <w:szCs w:val="20"/>
    </w:rPr>
  </w:style>
  <w:style w:type="character" w:customStyle="1" w:styleId="CommentTextChar">
    <w:name w:val="Comment Text Char"/>
    <w:basedOn w:val="DefaultParagraphFont"/>
    <w:link w:val="CommentText"/>
    <w:uiPriority w:val="99"/>
    <w:rsid w:val="00D86B96"/>
    <w:rPr>
      <w:sz w:val="20"/>
      <w:szCs w:val="20"/>
    </w:rPr>
  </w:style>
  <w:style w:type="paragraph" w:styleId="CommentSubject">
    <w:name w:val="annotation subject"/>
    <w:basedOn w:val="CommentText"/>
    <w:next w:val="CommentText"/>
    <w:link w:val="CommentSubjectChar"/>
    <w:uiPriority w:val="99"/>
    <w:semiHidden/>
    <w:unhideWhenUsed/>
    <w:rsid w:val="00D86B96"/>
    <w:rPr>
      <w:b/>
      <w:bCs/>
    </w:rPr>
  </w:style>
  <w:style w:type="character" w:customStyle="1" w:styleId="CommentSubjectChar">
    <w:name w:val="Comment Subject Char"/>
    <w:basedOn w:val="CommentTextChar"/>
    <w:link w:val="CommentSubject"/>
    <w:uiPriority w:val="99"/>
    <w:semiHidden/>
    <w:rsid w:val="00D86B96"/>
    <w:rPr>
      <w:b/>
      <w:bCs/>
      <w:sz w:val="20"/>
      <w:szCs w:val="20"/>
    </w:rPr>
  </w:style>
  <w:style w:type="paragraph" w:styleId="Footer">
    <w:name w:val="footer"/>
    <w:basedOn w:val="Normal"/>
    <w:link w:val="FooterChar"/>
    <w:uiPriority w:val="99"/>
    <w:semiHidden/>
    <w:unhideWhenUsed/>
    <w:rsid w:val="006D58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D58A0"/>
  </w:style>
  <w:style w:type="paragraph" w:styleId="Revision">
    <w:name w:val="Revision"/>
    <w:hidden/>
    <w:uiPriority w:val="99"/>
    <w:semiHidden/>
    <w:rsid w:val="002247A1"/>
    <w:pPr>
      <w:spacing w:after="0" w:line="240" w:lineRule="auto"/>
    </w:pPr>
  </w:style>
  <w:style w:type="character" w:styleId="Mention">
    <w:name w:val="Mention"/>
    <w:basedOn w:val="DefaultParagraphFont"/>
    <w:uiPriority w:val="99"/>
    <w:unhideWhenUsed/>
    <w:rsid w:val="00AD34F9"/>
    <w:rPr>
      <w:color w:val="2B579A"/>
      <w:shd w:val="clear" w:color="auto" w:fill="E1DFDD"/>
    </w:rPr>
  </w:style>
  <w:style w:type="paragraph" w:customStyle="1" w:styleId="scriptor-listitemlistlist-53c5a248-6146-4edf-9441-96adeb6290794">
    <w:name w:val="scriptor-listitemlist!list-53c5a248-6146-4edf-9441-96adeb6290794"/>
    <w:basedOn w:val="Normal"/>
    <w:rsid w:val="00BD7D46"/>
    <w:pPr>
      <w:spacing w:line="240" w:lineRule="auto"/>
    </w:pPr>
    <w:rPr>
      <w:rFonts w:ascii="Times New Roman" w:eastAsia="Times New Roman" w:hAnsi="Times New Roman" w:cs="Times New Roman"/>
      <w:kern w:val="0"/>
      <w14:ligatures w14:val="none"/>
    </w:rPr>
  </w:style>
  <w:style w:type="paragraph" w:customStyle="1" w:styleId="scriptor-listitemlistlist-53c5a248-6146-4edf-9441-96adeb6290798">
    <w:name w:val="scriptor-listitemlist!list-53c5a248-6146-4edf-9441-96adeb6290798"/>
    <w:basedOn w:val="Normal"/>
    <w:rsid w:val="00433AC3"/>
    <w:pPr>
      <w:spacing w:line="240" w:lineRule="auto"/>
    </w:pPr>
    <w:rPr>
      <w:rFonts w:ascii="Times New Roman" w:eastAsia="Times New Roman" w:hAnsi="Times New Roman" w:cs="Times New Roman"/>
      <w:kern w:val="0"/>
      <w14:ligatures w14:val="none"/>
    </w:rPr>
  </w:style>
  <w:style w:type="paragraph" w:customStyle="1" w:styleId="scriptor-listitemlistlist-53c5a248-6146-4edf-9441-96adeb62907910">
    <w:name w:val="scriptor-listitemlist!list-53c5a248-6146-4edf-9441-96adeb62907910"/>
    <w:basedOn w:val="Normal"/>
    <w:rsid w:val="001208A0"/>
    <w:pPr>
      <w:spacing w:line="240" w:lineRule="auto"/>
    </w:pPr>
    <w:rPr>
      <w:rFonts w:ascii="Times New Roman" w:eastAsia="Times New Roman" w:hAnsi="Times New Roman" w:cs="Times New Roman"/>
      <w:kern w:val="0"/>
      <w14:ligatures w14:val="none"/>
    </w:rPr>
  </w:style>
  <w:style w:type="paragraph" w:customStyle="1" w:styleId="scriptor-listitemlistlist-53c5a248-6146-4edf-9441-96adeb62907914">
    <w:name w:val="scriptor-listitemlist!list-53c5a248-6146-4edf-9441-96adeb62907914"/>
    <w:basedOn w:val="Normal"/>
    <w:rsid w:val="002425FC"/>
    <w:pPr>
      <w:spacing w:line="240" w:lineRule="auto"/>
    </w:pPr>
    <w:rPr>
      <w:rFonts w:ascii="Times New Roman" w:eastAsia="Times New Roman" w:hAnsi="Times New Roman" w:cs="Times New Roman"/>
      <w:kern w:val="0"/>
      <w14:ligatures w14:val="none"/>
    </w:rPr>
  </w:style>
  <w:style w:type="paragraph" w:customStyle="1" w:styleId="scriptor-listitemlistlist-53c5a248-6146-4edf-9441-96adeb62907917">
    <w:name w:val="scriptor-listitemlist!list-53c5a248-6146-4edf-9441-96adeb62907917"/>
    <w:basedOn w:val="Normal"/>
    <w:rsid w:val="00E11570"/>
    <w:pPr>
      <w:spacing w:line="240" w:lineRule="auto"/>
    </w:pPr>
    <w:rPr>
      <w:rFonts w:ascii="Times New Roman" w:eastAsia="Times New Roman" w:hAnsi="Times New Roman" w:cs="Times New Roman"/>
      <w:kern w:val="0"/>
      <w14:ligatures w14:val="none"/>
    </w:rPr>
  </w:style>
  <w:style w:type="paragraph" w:customStyle="1" w:styleId="scriptor-listitemlistlist-53c5a248-6146-4edf-9441-96adeb62907932">
    <w:name w:val="scriptor-listitemlist!list-53c5a248-6146-4edf-9441-96adeb62907932"/>
    <w:basedOn w:val="Normal"/>
    <w:rsid w:val="00AB5213"/>
    <w:pPr>
      <w:spacing w:line="240" w:lineRule="auto"/>
    </w:pPr>
    <w:rPr>
      <w:rFonts w:ascii="Times New Roman" w:eastAsia="Times New Roman" w:hAnsi="Times New Roman" w:cs="Times New Roman"/>
      <w:kern w:val="0"/>
      <w14:ligatures w14:val="none"/>
    </w:rPr>
  </w:style>
  <w:style w:type="paragraph" w:customStyle="1" w:styleId="scriptor-listitemlistlist-53c5a248-6146-4edf-9441-96adeb62907926">
    <w:name w:val="scriptor-listitemlist!list-53c5a248-6146-4edf-9441-96adeb62907926"/>
    <w:basedOn w:val="Normal"/>
    <w:rsid w:val="00AB7F51"/>
    <w:pPr>
      <w:spacing w:line="240" w:lineRule="auto"/>
    </w:pPr>
    <w:rPr>
      <w:rFonts w:ascii="Times New Roman" w:eastAsia="Times New Roman" w:hAnsi="Times New Roman" w:cs="Times New Roman"/>
      <w:kern w:val="0"/>
      <w14:ligatures w14:val="none"/>
    </w:rPr>
  </w:style>
  <w:style w:type="paragraph" w:styleId="FootnoteText">
    <w:name w:val="footnote text"/>
    <w:basedOn w:val="Normal"/>
    <w:uiPriority w:val="99"/>
    <w:semiHidden/>
    <w:unhideWhenUsed/>
    <w:rsid w:val="13DFC212"/>
    <w:pPr>
      <w:spacing w:after="0" w:line="240" w:lineRule="auto"/>
    </w:pPr>
    <w:rPr>
      <w:sz w:val="20"/>
      <w:szCs w:val="20"/>
    </w:rPr>
  </w:style>
  <w:style w:type="character" w:styleId="FootnoteReference">
    <w:name w:val="footnote reference"/>
    <w:basedOn w:val="DefaultParagraphFont"/>
    <w:uiPriority w:val="99"/>
    <w:semiHidden/>
    <w:unhideWhenUsed/>
    <w:rsid w:val="13DFC212"/>
    <w:rPr>
      <w:vertAlign w:val="superscript"/>
    </w:rPr>
  </w:style>
  <w:style w:type="character" w:customStyle="1" w:styleId="ListParagraphChar">
    <w:name w:val="List Paragraph Char"/>
    <w:aliases w:val="List Paragraph (numbered (a)) Char,Numbered List Paragraph Char,Bullets Char,LIST OF TABLES. Char,Light Grid - Accent 31 Char,List Paragraph nowy Char,List Paragraph1 Char,Liste 1 Char,Medium Grid 1 - Accent 21 Char,References Char"/>
    <w:link w:val="ListParagraph"/>
    <w:uiPriority w:val="34"/>
    <w:locked/>
    <w:rsid w:val="00FD2D02"/>
  </w:style>
  <w:style w:type="character" w:styleId="Strong">
    <w:name w:val="Strong"/>
    <w:basedOn w:val="DefaultParagraphFont"/>
    <w:uiPriority w:val="22"/>
    <w:qFormat/>
    <w:rsid w:val="009344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20</Pages>
  <Words>7789</Words>
  <Characters>44400</Characters>
  <Application>Microsoft Office Word</Application>
  <DocSecurity>0</DocSecurity>
  <Lines>370</Lines>
  <Paragraphs>104</Paragraphs>
  <ScaleCrop>false</ScaleCrop>
  <Company/>
  <LinksUpToDate>false</LinksUpToDate>
  <CharactersWithSpaces>52085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Ainagul Amanova</dc:creator>
  <cp:keywords/>
  <dc:description/>
  <cp:lastModifiedBy>Jethro Apinas</cp:lastModifiedBy>
  <cp:revision>4</cp:revision>
  <dcterms:created xsi:type="dcterms:W3CDTF">2026-04-08T23:26:00Z</dcterms:created>
  <dcterms:modified xsi:type="dcterms:W3CDTF">2026-05-18T01:41:00Z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4b6e52bf,45c9cf28,4154fe35</vt:lpwstr>
  </property>
  <property fmtid="{D5CDD505-2E9C-101B-9397-08002B2CF9AE}" pid="3" name="ClassificationContentMarkingHeaderFontProps">
    <vt:lpwstr>#000000,12,Aptos</vt:lpwstr>
  </property>
  <property fmtid="{D5CDD505-2E9C-101B-9397-08002B2CF9AE}" pid="4" name="ClassificationContentMarkingHeaderText">
    <vt:lpwstr>*OFFICIAL USE ONLY</vt:lpwstr>
  </property>
  <property fmtid="{D5CDD505-2E9C-101B-9397-08002B2CF9AE}" pid="5" name="MSIP_Label_2b41c926-a14a-41de-ac3f-1745125a8630_Enabled">
    <vt:lpwstr>true</vt:lpwstr>
  </property>
  <property fmtid="{D5CDD505-2E9C-101B-9397-08002B2CF9AE}" pid="6" name="MSIP_Label_2b41c926-a14a-41de-ac3f-1745125a8630_SetDate">
    <vt:lpwstr>2026-03-17T09:26:44Z</vt:lpwstr>
  </property>
  <property fmtid="{D5CDD505-2E9C-101B-9397-08002B2CF9AE}" pid="7" name="MSIP_Label_2b41c926-a14a-41de-ac3f-1745125a8630_Method">
    <vt:lpwstr>Standard</vt:lpwstr>
  </property>
  <property fmtid="{D5CDD505-2E9C-101B-9397-08002B2CF9AE}" pid="8" name="MSIP_Label_2b41c926-a14a-41de-ac3f-1745125a8630_Name">
    <vt:lpwstr>OFFICIAL USE ONLY</vt:lpwstr>
  </property>
  <property fmtid="{D5CDD505-2E9C-101B-9397-08002B2CF9AE}" pid="9" name="MSIP_Label_2b41c926-a14a-41de-ac3f-1745125a8630_SiteId">
    <vt:lpwstr>31ea652b-27c2-4f52-9f81-91ce42d48e6f</vt:lpwstr>
  </property>
  <property fmtid="{D5CDD505-2E9C-101B-9397-08002B2CF9AE}" pid="10" name="MSIP_Label_2b41c926-a14a-41de-ac3f-1745125a8630_ActionId">
    <vt:lpwstr>97549757-c68c-45b8-baaf-e320ef52d504</vt:lpwstr>
  </property>
  <property fmtid="{D5CDD505-2E9C-101B-9397-08002B2CF9AE}" pid="11" name="MSIP_Label_2b41c926-a14a-41de-ac3f-1745125a8630_ContentBits">
    <vt:lpwstr>1</vt:lpwstr>
  </property>
  <property fmtid="{D5CDD505-2E9C-101B-9397-08002B2CF9AE}" pid="12" name="MSIP_Label_2b41c926-a14a-41de-ac3f-1745125a8630_Tag">
    <vt:lpwstr>10, 3, 0, 1</vt:lpwstr>
  </property>
</Properties>
</file>